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Şcoala 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COLEGIUL TEHNIC „ APULUM” ALBA IULIA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VIZAT, 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Prof. consilier 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VÂRTEI CARMEN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DIRECTOR C.J.R.A.E. ALBA</w:t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RAPORT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SEMESTRUL I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PRIVIND ACTIVITATEA DE CONSILIERE EFECTUATĂ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 şcolar 201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6-2017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A. OBIECTIVE STABILITE ÎN PLANUL MANAGERIAL</w:t>
      </w:r>
    </w:p>
    <w:p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Obiectivul 1: </w:t>
      </w:r>
      <w:r>
        <w:rPr>
          <w:rFonts w:ascii="Times New Roman" w:hAnsi="Times New Roman" w:cs="Times New Roman"/>
          <w:sz w:val="24"/>
          <w:szCs w:val="24"/>
        </w:rPr>
        <w:t>Dezvoltarea conştiinţei de sine şi a atitudinilor pozitive faţă de propria persoană</w:t>
      </w:r>
    </w:p>
    <w:p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Obiectivul 2:</w:t>
      </w:r>
      <w:r>
        <w:rPr>
          <w:rFonts w:ascii="Times New Roman" w:hAnsi="Times New Roman" w:cs="Times New Roman"/>
          <w:sz w:val="24"/>
          <w:szCs w:val="24"/>
        </w:rPr>
        <w:t>Dezvoltarea unor tehnici eficiente de învăţare şi management al învăţării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Obiectivul 3:</w:t>
      </w:r>
      <w:r>
        <w:rPr>
          <w:rFonts w:ascii="Times New Roman" w:hAnsi="Times New Roman" w:cs="Times New Roman"/>
          <w:sz w:val="24"/>
          <w:szCs w:val="24"/>
        </w:rPr>
        <w:t>Dezvoltare responsabilităţii sociale şi formarea deprinderilor de interacţiune socială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Obiectivul 4</w:t>
      </w:r>
      <w:r>
        <w:rPr>
          <w:rFonts w:ascii="Times New Roman" w:hAnsi="Times New Roman" w:cs="Times New Roman"/>
          <w:sz w:val="24"/>
          <w:szCs w:val="24"/>
        </w:rPr>
        <w:t>:Conştientizarea oportunităţilor de carieră şi dezvoltarea capacităţii de a lua decizii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B. OBIECTIVE STABILITE LA SOLICITAREA CONDUCERII ŞCOLII</w:t>
      </w:r>
    </w:p>
    <w:p>
      <w:pPr>
        <w:pStyle w:val="3"/>
        <w:numPr>
          <w:ilvl w:val="0"/>
          <w:numId w:val="1"/>
        </w:numPr>
        <w:tabs>
          <w:tab w:val="left" w:pos="1080"/>
          <w:tab w:val="clear" w:pos="360"/>
        </w:tabs>
        <w:ind w:left="108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Reorientarea activităţii diriginţilor spre realizarea consilierii şi orientării profesionale a elevilor în paralel cu atingerea obiectivelor educaţionale stabilite ;</w:t>
      </w:r>
    </w:p>
    <w:p>
      <w:pPr>
        <w:pStyle w:val="3"/>
        <w:ind w:left="1080"/>
        <w:rPr>
          <w:sz w:val="24"/>
          <w:szCs w:val="24"/>
          <w:lang w:val="en-US"/>
        </w:rPr>
      </w:pPr>
    </w:p>
    <w:p>
      <w:pPr>
        <w:pStyle w:val="3"/>
        <w:numPr>
          <w:ilvl w:val="0"/>
          <w:numId w:val="1"/>
        </w:numPr>
        <w:tabs>
          <w:tab w:val="left" w:pos="1080"/>
          <w:tab w:val="clear" w:pos="360"/>
        </w:tabs>
        <w:ind w:left="108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Adaptarea activităţii didactice de consiliere şi orientare profesionale la condiţiile concrete existente în şcoală ;</w:t>
      </w:r>
    </w:p>
    <w:p>
      <w:pPr>
        <w:pStyle w:val="3"/>
        <w:rPr>
          <w:sz w:val="24"/>
          <w:szCs w:val="24"/>
          <w:lang w:val="fr-FR"/>
        </w:rPr>
      </w:pPr>
    </w:p>
    <w:p>
      <w:pPr>
        <w:pStyle w:val="3"/>
        <w:numPr>
          <w:ilvl w:val="0"/>
          <w:numId w:val="1"/>
        </w:numPr>
        <w:tabs>
          <w:tab w:val="left" w:pos="1080"/>
          <w:tab w:val="clear" w:pos="360"/>
        </w:tabs>
        <w:ind w:left="1080"/>
        <w:rPr>
          <w:sz w:val="24"/>
          <w:szCs w:val="24"/>
          <w:lang w:val="fr-FR"/>
        </w:rPr>
      </w:pPr>
      <w:r>
        <w:rPr>
          <w:sz w:val="24"/>
          <w:szCs w:val="24"/>
          <w:lang w:val="pt-BR"/>
        </w:rPr>
        <w:t>Program de promovare a experienţelor pozitive pentru a stimula interesul şi a oferi modele utile diriginţilor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C. OBIECTIVE STABILITE LA SOLICITAREA CJRAE</w:t>
      </w:r>
      <w:r>
        <w:rPr>
          <w:rStyle w:val="7"/>
          <w:rFonts w:ascii="Times New Roman" w:hAnsi="Times New Roman" w:cs="Times New Roman"/>
          <w:b/>
          <w:sz w:val="24"/>
          <w:szCs w:val="24"/>
        </w:rPr>
        <w:footnoteReference w:id="0"/>
      </w:r>
      <w:r>
        <w:rPr>
          <w:rFonts w:ascii="Times New Roman" w:hAnsi="Times New Roman" w:cs="Times New Roman"/>
          <w:b/>
          <w:sz w:val="24"/>
          <w:szCs w:val="24"/>
        </w:rPr>
        <w:t>/ CJAP</w:t>
      </w:r>
      <w:r>
        <w:rPr>
          <w:rStyle w:val="7"/>
          <w:rFonts w:ascii="Times New Roman" w:hAnsi="Times New Roman" w:cs="Times New Roman"/>
          <w:b/>
          <w:sz w:val="24"/>
          <w:szCs w:val="24"/>
        </w:rPr>
        <w:footnoteReference w:id="1"/>
      </w:r>
    </w:p>
    <w:p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Consiliere individuală:</w:t>
      </w:r>
    </w:p>
    <w:tbl>
      <w:tblPr>
        <w:tblStyle w:val="10"/>
        <w:tblW w:w="14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86"/>
        <w:gridCol w:w="1080"/>
        <w:gridCol w:w="1220"/>
        <w:gridCol w:w="1092"/>
        <w:gridCol w:w="1071"/>
        <w:gridCol w:w="1071"/>
        <w:gridCol w:w="1071"/>
        <w:gridCol w:w="940"/>
        <w:gridCol w:w="1202"/>
        <w:gridCol w:w="1349"/>
        <w:gridCol w:w="1276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Tulburări de comportament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Dificul</w:t>
            </w:r>
          </w:p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tăţi de învăţare</w:t>
            </w:r>
          </w:p>
        </w:tc>
        <w:tc>
          <w:tcPr>
            <w:tcW w:w="1220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Relaţii interpersonale</w:t>
            </w:r>
          </w:p>
        </w:tc>
        <w:tc>
          <w:tcPr>
            <w:tcW w:w="1092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Inadaptare şcolară</w:t>
            </w:r>
          </w:p>
        </w:tc>
        <w:tc>
          <w:tcPr>
            <w:tcW w:w="1071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Situaţii de criză</w:t>
            </w:r>
          </w:p>
        </w:tc>
        <w:tc>
          <w:tcPr>
            <w:tcW w:w="1071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Consum de droguri</w:t>
            </w:r>
          </w:p>
        </w:tc>
        <w:tc>
          <w:tcPr>
            <w:tcW w:w="1071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Testări</w:t>
            </w:r>
          </w:p>
        </w:tc>
        <w:tc>
          <w:tcPr>
            <w:tcW w:w="940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O.Ş.P.</w:t>
            </w:r>
            <w:r>
              <w:rPr>
                <w:rStyle w:val="7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202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Conflicte</w:t>
            </w:r>
          </w:p>
        </w:tc>
        <w:tc>
          <w:tcPr>
            <w:tcW w:w="1349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Consiliere cu profesori</w:t>
            </w:r>
          </w:p>
        </w:tc>
        <w:tc>
          <w:tcPr>
            <w:tcW w:w="1276" w:type="dxa"/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Consiliere cu părinţii</w:t>
            </w:r>
          </w:p>
        </w:tc>
        <w:tc>
          <w:tcPr>
            <w:tcW w:w="922" w:type="dxa"/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Altele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Numărul de elevii</w:t>
            </w:r>
          </w:p>
        </w:tc>
        <w:tc>
          <w:tcPr>
            <w:tcW w:w="138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122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09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</w:t>
            </w: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92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Consiliere colectivă:</w:t>
      </w:r>
    </w:p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52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316"/>
        <w:gridCol w:w="844"/>
        <w:gridCol w:w="1082"/>
        <w:gridCol w:w="885"/>
        <w:gridCol w:w="1453"/>
        <w:gridCol w:w="1260"/>
        <w:gridCol w:w="1136"/>
        <w:gridCol w:w="1384"/>
        <w:gridCol w:w="1440"/>
        <w:gridCol w:w="1053"/>
        <w:gridCol w:w="1205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Autocunoaştere</w:t>
            </w:r>
          </w:p>
        </w:tc>
        <w:tc>
          <w:tcPr>
            <w:tcW w:w="84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Testări</w:t>
            </w:r>
          </w:p>
        </w:tc>
        <w:tc>
          <w:tcPr>
            <w:tcW w:w="1082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Dificul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tăţi în învăţare</w:t>
            </w:r>
          </w:p>
        </w:tc>
        <w:tc>
          <w:tcPr>
            <w:tcW w:w="88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O.Ş.P</w:t>
            </w:r>
          </w:p>
        </w:tc>
        <w:tc>
          <w:tcPr>
            <w:tcW w:w="145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Relaţii interperso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nale</w:t>
            </w:r>
          </w:p>
        </w:tc>
        <w:tc>
          <w:tcPr>
            <w:tcW w:w="126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Comuni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care</w:t>
            </w:r>
          </w:p>
        </w:tc>
        <w:tc>
          <w:tcPr>
            <w:tcW w:w="113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Tehnici de  învăţare </w:t>
            </w:r>
          </w:p>
        </w:tc>
        <w:tc>
          <w:tcPr>
            <w:tcW w:w="1384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Combaterea stresului</w:t>
            </w:r>
          </w:p>
        </w:tc>
        <w:tc>
          <w:tcPr>
            <w:tcW w:w="144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Particularităţi de vârstă</w:t>
            </w:r>
          </w:p>
        </w:tc>
        <w:tc>
          <w:tcPr>
            <w:tcW w:w="1053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Conflicte</w:t>
            </w:r>
          </w:p>
        </w:tc>
        <w:tc>
          <w:tcPr>
            <w:tcW w:w="120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Prevenirea consum. de droguri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Altele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shd w:val="clear" w:color="auto" w:fill="auto"/>
            <w:vAlign w:val="bottom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ore desfăşura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 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15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10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</w:t>
            </w:r>
          </w:p>
        </w:tc>
        <w:tc>
          <w:tcPr>
            <w:tcW w:w="113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05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20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Alte activităţi:</w:t>
      </w:r>
    </w:p>
    <w:tbl>
      <w:tblPr>
        <w:tblStyle w:val="10"/>
        <w:tblW w:w="12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881"/>
        <w:gridCol w:w="1811"/>
        <w:gridCol w:w="1888"/>
        <w:gridCol w:w="5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0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Ore de dirigenţie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(Nr. clase/Nr. elevi)</w:t>
            </w:r>
          </w:p>
        </w:tc>
        <w:tc>
          <w:tcPr>
            <w:tcW w:w="1881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Şedinţe cu părinţii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(Nr. întâlniri)</w:t>
            </w:r>
          </w:p>
        </w:tc>
        <w:tc>
          <w:tcPr>
            <w:tcW w:w="1811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Comisii metodice din şcoală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(Nr. întâlniri)</w:t>
            </w:r>
          </w:p>
        </w:tc>
        <w:tc>
          <w:tcPr>
            <w:tcW w:w="188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Ore de predare</w:t>
            </w:r>
          </w:p>
        </w:tc>
        <w:tc>
          <w:tcPr>
            <w:tcW w:w="518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întâlniri organizate de C.J.R.A.E. la care s-a participat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10/167</w:t>
            </w:r>
          </w:p>
        </w:tc>
        <w:tc>
          <w:tcPr>
            <w:tcW w:w="1881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</w:p>
        </w:tc>
        <w:tc>
          <w:tcPr>
            <w:tcW w:w="1888" w:type="dxa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76</w:t>
            </w:r>
          </w:p>
        </w:tc>
        <w:tc>
          <w:tcPr>
            <w:tcW w:w="5189" w:type="dxa"/>
            <w:shd w:val="clear" w:color="auto" w:fill="auto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SCURTĂ INFORMARE REFERITOARE LA PROGRAMELE/</w:t>
      </w:r>
      <w:r>
        <w:rPr>
          <w:rFonts w:ascii="Times New Roman" w:hAnsi="Times New Roman" w:cs="Times New Roman"/>
          <w:b/>
          <w:caps/>
          <w:sz w:val="24"/>
          <w:szCs w:val="24"/>
        </w:rPr>
        <w:t>proiectele educaţionale</w:t>
      </w:r>
      <w:r>
        <w:rPr>
          <w:rFonts w:ascii="Times New Roman" w:hAnsi="Times New Roman" w:cs="Times New Roman"/>
          <w:b/>
          <w:sz w:val="24"/>
          <w:szCs w:val="24"/>
        </w:rPr>
        <w:t>/, CURSURILE DERULATE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4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3349"/>
        <w:gridCol w:w="1995"/>
        <w:gridCol w:w="2724"/>
        <w:gridCol w:w="1972"/>
        <w:gridCol w:w="2338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34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Titlul programului</w:t>
            </w:r>
          </w:p>
        </w:tc>
        <w:tc>
          <w:tcPr>
            <w:tcW w:w="199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Tipul programului</w:t>
            </w:r>
          </w:p>
        </w:tc>
        <w:tc>
          <w:tcPr>
            <w:tcW w:w="272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Locul de desfăşurare (U/R)</w:t>
            </w:r>
            <w:r>
              <w:rPr>
                <w:rStyle w:val="7"/>
                <w:rFonts w:ascii="Times New Roman" w:hAnsi="Times New Roman" w:cs="Times New Roman"/>
                <w:b/>
                <w:sz w:val="24"/>
                <w:szCs w:val="24"/>
              </w:rPr>
              <w:footnoteReference w:id="3"/>
            </w:r>
          </w:p>
        </w:tc>
        <w:tc>
          <w:tcPr>
            <w:tcW w:w="197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Grupul ţintă </w:t>
            </w:r>
          </w:p>
        </w:tc>
        <w:tc>
          <w:tcPr>
            <w:tcW w:w="233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Data/Perioada/Nr. ore </w:t>
            </w:r>
          </w:p>
        </w:tc>
        <w:tc>
          <w:tcPr>
            <w:tcW w:w="1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de participanţi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4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 SPUNEM „NU„ VIOLENTEI</w:t>
            </w:r>
          </w:p>
        </w:tc>
        <w:tc>
          <w:tcPr>
            <w:tcW w:w="199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 SOCIO-EDUCATIV</w:t>
            </w:r>
          </w:p>
        </w:tc>
        <w:tc>
          <w:tcPr>
            <w:tcW w:w="272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197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ELEVI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PARINTI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CADRE DIDACTICE</w:t>
            </w:r>
          </w:p>
        </w:tc>
        <w:tc>
          <w:tcPr>
            <w:tcW w:w="233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ANUL  SCOLAR 2016-2017</w:t>
            </w:r>
          </w:p>
        </w:tc>
        <w:tc>
          <w:tcPr>
            <w:tcW w:w="1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 ELEVI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 PROFESORI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PROF. DIRIGINTI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4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HAI SA PETRECEM MAI MULT TIMP IMPREUNA</w:t>
            </w:r>
          </w:p>
        </w:tc>
        <w:tc>
          <w:tcPr>
            <w:tcW w:w="199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 SOCIO-EDUCATIV</w:t>
            </w:r>
          </w:p>
        </w:tc>
        <w:tc>
          <w:tcPr>
            <w:tcW w:w="272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197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ELEVII CLASEI PREGATITOARE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PARINTI</w:t>
            </w:r>
          </w:p>
        </w:tc>
        <w:tc>
          <w:tcPr>
            <w:tcW w:w="233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22.12.2016</w:t>
            </w:r>
          </w:p>
        </w:tc>
        <w:tc>
          <w:tcPr>
            <w:tcW w:w="1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ELEVI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Parinti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4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SAPTAMANA FRUCTELOR SI A LEGUMELOR DONATE</w:t>
            </w:r>
          </w:p>
        </w:tc>
        <w:tc>
          <w:tcPr>
            <w:tcW w:w="199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 SNAC</w:t>
            </w:r>
          </w:p>
        </w:tc>
        <w:tc>
          <w:tcPr>
            <w:tcW w:w="272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197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COPIII INSTITUTIONALIZATI</w:t>
            </w:r>
          </w:p>
        </w:tc>
        <w:tc>
          <w:tcPr>
            <w:tcW w:w="233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14-18.11,2016</w:t>
            </w:r>
          </w:p>
        </w:tc>
        <w:tc>
          <w:tcPr>
            <w:tcW w:w="1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ELEVI VOLUNTARI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CADRE DIDACTICE VOLUNTARE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34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SCOALA ALATURI DE PARINTI VS. PARINTII ALATURI DE SCOALA</w:t>
            </w:r>
          </w:p>
        </w:tc>
        <w:tc>
          <w:tcPr>
            <w:tcW w:w="199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 CULTURAL EDUCATIV</w:t>
            </w:r>
          </w:p>
        </w:tc>
        <w:tc>
          <w:tcPr>
            <w:tcW w:w="272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</w:p>
        </w:tc>
        <w:tc>
          <w:tcPr>
            <w:tcW w:w="1972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ELEVI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PARINTI</w:t>
            </w:r>
          </w:p>
        </w:tc>
        <w:tc>
          <w:tcPr>
            <w:tcW w:w="233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ANUL  SCOLAR 2016-2017</w:t>
            </w:r>
          </w:p>
        </w:tc>
        <w:tc>
          <w:tcPr>
            <w:tcW w:w="1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ORGANIZAREA DE ACTIVITĂŢI ŞTIINŢIFICE, METODICE, CULTURALE, ACTIVITATEA DE CERCETARE</w:t>
      </w:r>
    </w:p>
    <w:p>
      <w:pPr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4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3358"/>
        <w:gridCol w:w="6779"/>
        <w:gridCol w:w="2228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35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activităţii</w:t>
            </w:r>
          </w:p>
        </w:tc>
        <w:tc>
          <w:tcPr>
            <w:tcW w:w="677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Tipul activităţii: cercuri/simpozioane/sesiuni/schimburi de experienţă</w:t>
            </w:r>
          </w:p>
        </w:tc>
        <w:tc>
          <w:tcPr>
            <w:tcW w:w="222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Grup ţintă</w:t>
            </w:r>
          </w:p>
        </w:tc>
        <w:tc>
          <w:tcPr>
            <w:tcW w:w="1980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de participanţi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52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9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ELABORARE ŞI DIFUZARE DE PUBLICAŢII PROPRII/</w:t>
      </w:r>
      <w:r>
        <w:rPr>
          <w:rFonts w:ascii="Times New Roman" w:hAnsi="Times New Roman" w:cs="Times New Roman"/>
          <w:b/>
          <w:caps/>
          <w:sz w:val="24"/>
          <w:szCs w:val="24"/>
        </w:rPr>
        <w:t>cjrae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5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6044"/>
        <w:gridCol w:w="5797"/>
        <w:gridCol w:w="2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604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Reviste, periodice – denumire, populaţie ţintă</w:t>
            </w:r>
          </w:p>
        </w:tc>
        <w:tc>
          <w:tcPr>
            <w:tcW w:w="579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şi frecvenţa lor (anual, semestrial, trimestrial, ocazional)</w:t>
            </w:r>
          </w:p>
        </w:tc>
        <w:tc>
          <w:tcPr>
            <w:tcW w:w="274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Observaţii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4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PARTENERIATE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150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3984"/>
        <w:gridCol w:w="4975"/>
        <w:gridCol w:w="282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9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Denumirea programului</w:t>
            </w:r>
          </w:p>
        </w:tc>
        <w:tc>
          <w:tcPr>
            <w:tcW w:w="4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Parteneri externi</w:t>
            </w:r>
          </w:p>
        </w:tc>
        <w:tc>
          <w:tcPr>
            <w:tcW w:w="282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de finalizare (protocol, convenţie etc.)</w:t>
            </w: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Observaţii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„ZIUA SANATATII MINTALE”</w:t>
            </w:r>
          </w:p>
        </w:tc>
        <w:tc>
          <w:tcPr>
            <w:tcW w:w="4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SCOALA NR. 2 SEBES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SCOALA „AVRAM IANCU ” ALBA IULIA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COLEGIUL TEHNIC ALEXANDRU DOMSA”ALBA IULIA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SCOALA TOMA COCISIU” BLAJ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TEHNOLOGIC ”STEFAN MANCIULE A” BLAJ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COLEGIUL NATIONAL MILITAR „ MIHAI VITEAZUL„ ALBA IULIA</w:t>
            </w:r>
          </w:p>
        </w:tc>
        <w:tc>
          <w:tcPr>
            <w:tcW w:w="282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PROTOCOL</w:t>
            </w: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4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5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MARKETING EDUCAŢIONAL – PUBLICITATE/ DISEMINARE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</w:p>
    <w:p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Activităţi de mediatizare şi promovare a ofertei de programe a cabinetului</w:t>
      </w:r>
    </w:p>
    <w:p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Activităţi de formare/perfecţionare şi de dezvoltare a resurselor umane</w:t>
      </w:r>
    </w:p>
    <w:p>
      <w:pPr>
        <w:pStyle w:val="2"/>
        <w:jc w:val="both"/>
        <w:rPr>
          <w:b/>
          <w:bCs/>
          <w:color w:val="000000"/>
          <w:sz w:val="24"/>
          <w:szCs w:val="24"/>
        </w:rPr>
      </w:pPr>
    </w:p>
    <w:tbl>
      <w:tblPr>
        <w:tblStyle w:val="10"/>
        <w:tblW w:w="153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380"/>
        <w:gridCol w:w="630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738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Tipul de activitate (cursuri, stagii de perfecţionare, ateliere de lucru etc.) la care a participat</w:t>
            </w:r>
          </w:p>
        </w:tc>
        <w:tc>
          <w:tcPr>
            <w:tcW w:w="630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Cursuri pe care le-a organizat (ca şi formator, coordonator, prof. consilier, altă calitate) 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Nr. de ore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38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CURS DE CONSILIER PENTRU DEZVOLTARE PERSONALA</w:t>
            </w:r>
          </w:p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ATU CONSULTING CLUJ-NAPOCA</w:t>
            </w:r>
          </w:p>
        </w:tc>
        <w:tc>
          <w:tcPr>
            <w:tcW w:w="6300" w:type="dxa"/>
          </w:tcPr>
          <w:p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o-RO"/>
              </w:rPr>
              <w:t>PROGRAM DE EDUCATIE PARENTALA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8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CURS DE EVALUATOR PENTRU EVOLUTIA IN CARIERA DIDACTICA</w:t>
            </w:r>
          </w:p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CCD ALBA </w:t>
            </w:r>
          </w:p>
        </w:tc>
        <w:tc>
          <w:tcPr>
            <w:tcW w:w="630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PROGRAMUL „NECENZURAT”</w:t>
            </w:r>
          </w:p>
        </w:tc>
        <w:tc>
          <w:tcPr>
            <w:tcW w:w="108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738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PARTICIPARE LA CURS DE FORMARE PENTRU IMPLEMENTAREA PROGRAMULUI EDUCATIONAL „NECENZURAT„ </w:t>
            </w:r>
          </w:p>
          <w:p>
            <w:pPr>
              <w:rPr>
                <w:rFonts w:ascii="Times New Roman" w:hAnsi="Times New Roman" w:cs="Times New Roman"/>
                <w:color w:val="auto"/>
                <w:sz w:val="24"/>
                <w:szCs w:val="24"/>
                <w:highlight w:val="black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AGENTIA NATIONALA ANTIDROG - CENTRU REGIONAL DE PREVENIRE EVALUARE SI CONSILIERE ANTIDROG ALBA IULIA</w:t>
            </w:r>
          </w:p>
          <w:p>
            <w:r>
              <w:fldChar w:fldCharType="begin"/>
            </w:r>
            <w:r>
              <w:instrText xml:space="preserve">HYPERLINK "https://ziarulunirea.ro/necenzurat-un-proiect-antidrog-pentru-elevi-din-12-unitati-de-invatamant-din-judetul-alba-408385/"</w:instrText>
            </w:r>
            <w:r>
              <w:fldChar w:fldCharType="separate"/>
            </w:r>
            <w:r>
              <w:rPr>
                <w:rStyle w:val="8"/>
              </w:rPr>
              <w:t>https://ziarulunirea.ro/necenzurat-un-proiect-antidrog-pentru-elevi-din-12-unitati-de-invatamant-din-judetul-alba-408385/</w:t>
            </w:r>
            <w:r>
              <w:fldChar w:fldCharType="end"/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00" w:type="dxa"/>
          </w:tcPr>
          <w:p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PROFESOR CONSILIER,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DIRECTOR,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>
      <w:footerReference r:id="rId4" w:type="default"/>
      <w:footerReference r:id="rId5" w:type="even"/>
      <w:pgSz w:w="15840" w:h="12240" w:orient="landscape"/>
      <w:pgMar w:top="851" w:right="567" w:bottom="567" w:left="567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sz w:val="20"/>
        <w:szCs w:val="20"/>
      </w:rPr>
    </w:pPr>
    <w:r>
      <w:rPr>
        <w:rStyle w:val="9"/>
        <w:sz w:val="20"/>
        <w:szCs w:val="20"/>
      </w:rPr>
      <w:fldChar w:fldCharType="begin"/>
    </w:r>
    <w:r>
      <w:rPr>
        <w:rStyle w:val="9"/>
        <w:sz w:val="20"/>
        <w:szCs w:val="20"/>
      </w:rPr>
      <w:instrText xml:space="preserve">PAGE  </w:instrText>
    </w:r>
    <w:r>
      <w:rPr>
        <w:rStyle w:val="9"/>
        <w:sz w:val="20"/>
        <w:szCs w:val="20"/>
      </w:rPr>
      <w:fldChar w:fldCharType="separate"/>
    </w:r>
    <w:r>
      <w:rPr>
        <w:rStyle w:val="9"/>
        <w:sz w:val="20"/>
        <w:szCs w:val="20"/>
      </w:rPr>
      <w:t>1</w:t>
    </w:r>
    <w:r>
      <w:rPr>
        <w:rStyle w:val="9"/>
        <w:sz w:val="20"/>
        <w:szCs w:val="2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5"/>
      </w:pPr>
      <w:r>
        <w:rPr>
          <w:rStyle w:val="7"/>
        </w:rPr>
        <w:footnoteRef/>
      </w:r>
      <w:r>
        <w:t xml:space="preserve"> Centrul Judeţean de Resurse şi Asistenţă Educaţională</w:t>
      </w:r>
    </w:p>
  </w:footnote>
  <w:footnote w:id="1">
    <w:p>
      <w:pPr>
        <w:pStyle w:val="5"/>
      </w:pPr>
      <w:r>
        <w:rPr>
          <w:rStyle w:val="7"/>
        </w:rPr>
        <w:footnoteRef/>
      </w:r>
      <w:r>
        <w:t xml:space="preserve"> Centrul Judeţean de Asistenţă Psihopedagogică</w:t>
      </w:r>
    </w:p>
  </w:footnote>
  <w:footnote w:id="2">
    <w:p>
      <w:pPr>
        <w:pStyle w:val="5"/>
      </w:pPr>
      <w:r>
        <w:rPr>
          <w:rStyle w:val="7"/>
        </w:rPr>
        <w:footnoteRef/>
      </w:r>
      <w:r>
        <w:t xml:space="preserve"> Orientare şcolară şi profesională</w:t>
      </w:r>
    </w:p>
  </w:footnote>
  <w:footnote w:id="3">
    <w:p>
      <w:pPr>
        <w:pStyle w:val="5"/>
      </w:pPr>
      <w:r>
        <w:rPr>
          <w:rStyle w:val="7"/>
        </w:rPr>
        <w:footnoteRef/>
      </w:r>
      <w:r>
        <w:t xml:space="preserve"> Urban/Rural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E5"/>
    <w:multiLevelType w:val="singleLevel"/>
    <w:tmpl w:val="001E3BE5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1">
    <w:nsid w:val="56303A9F"/>
    <w:multiLevelType w:val="multilevel"/>
    <w:tmpl w:val="56303A9F"/>
    <w:lvl w:ilvl="0" w:tentative="0">
      <w:start w:val="1"/>
      <w:numFmt w:val="decimal"/>
      <w:lvlText w:val="%1."/>
      <w:lvlJc w:val="left"/>
      <w:pPr>
        <w:tabs>
          <w:tab w:val="left" w:pos="2160"/>
        </w:tabs>
        <w:ind w:left="2160" w:hanging="72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tabs>
          <w:tab w:val="left" w:pos="3240"/>
        </w:tabs>
        <w:ind w:left="3240" w:hanging="180"/>
      </w:pPr>
    </w:lvl>
    <w:lvl w:ilvl="3" w:tentative="0">
      <w:start w:val="1"/>
      <w:numFmt w:val="decimal"/>
      <w:lvlText w:val="%4."/>
      <w:lvlJc w:val="left"/>
      <w:pPr>
        <w:tabs>
          <w:tab w:val="left" w:pos="3960"/>
        </w:tabs>
        <w:ind w:left="396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680"/>
        </w:tabs>
        <w:ind w:left="468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400"/>
        </w:tabs>
        <w:ind w:left="5400" w:hanging="180"/>
      </w:pPr>
    </w:lvl>
    <w:lvl w:ilvl="6" w:tentative="0">
      <w:start w:val="1"/>
      <w:numFmt w:val="decimal"/>
      <w:lvlText w:val="%7."/>
      <w:lvlJc w:val="left"/>
      <w:pPr>
        <w:tabs>
          <w:tab w:val="left" w:pos="6120"/>
        </w:tabs>
        <w:ind w:left="61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840"/>
        </w:tabs>
        <w:ind w:left="684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560"/>
        </w:tabs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6F"/>
    <w:rsid w:val="00523C97"/>
    <w:rsid w:val="00551DCE"/>
    <w:rsid w:val="0080776F"/>
    <w:rsid w:val="008D0754"/>
    <w:rsid w:val="00A51C73"/>
    <w:rsid w:val="189B3415"/>
    <w:rsid w:val="1C884664"/>
    <w:rsid w:val="1DD72307"/>
    <w:rsid w:val="24AC0744"/>
    <w:rsid w:val="35025408"/>
    <w:rsid w:val="36F8242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val="ro-RO"/>
    </w:rPr>
  </w:style>
  <w:style w:type="paragraph" w:styleId="3">
    <w:name w:val="Body Text 3"/>
    <w:basedOn w:val="1"/>
    <w:link w:val="12"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Cs w:val="20"/>
      <w:lang w:val="ro-RO"/>
    </w:rPr>
  </w:style>
  <w:style w:type="paragraph" w:styleId="4">
    <w:name w:val="footer"/>
    <w:basedOn w:val="1"/>
    <w:link w:val="11"/>
    <w:uiPriority w:val="0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o-RO"/>
    </w:rPr>
  </w:style>
  <w:style w:type="paragraph" w:styleId="5">
    <w:name w:val="footnote text"/>
    <w:basedOn w:val="1"/>
    <w:link w:val="14"/>
    <w:semiHidden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o-RO"/>
    </w:rPr>
  </w:style>
  <w:style w:type="character" w:styleId="7">
    <w:name w:val="footnote reference"/>
    <w:semiHidden/>
    <w:uiPriority w:val="0"/>
    <w:rPr>
      <w:vertAlign w:val="superscript"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styleId="9">
    <w:name w:val="page number"/>
    <w:basedOn w:val="6"/>
    <w:qFormat/>
    <w:uiPriority w:val="0"/>
  </w:style>
  <w:style w:type="character" w:customStyle="1" w:styleId="11">
    <w:name w:val="Footer Char"/>
    <w:basedOn w:val="6"/>
    <w:link w:val="4"/>
    <w:qFormat/>
    <w:uiPriority w:val="0"/>
    <w:rPr>
      <w:rFonts w:ascii="Times New Roman" w:hAnsi="Times New Roman" w:eastAsia="Times New Roman" w:cs="Times New Roman"/>
      <w:sz w:val="24"/>
      <w:szCs w:val="24"/>
      <w:lang w:val="ro-RO"/>
    </w:rPr>
  </w:style>
  <w:style w:type="character" w:customStyle="1" w:styleId="12">
    <w:name w:val="Body Text 3 Char"/>
    <w:basedOn w:val="6"/>
    <w:link w:val="3"/>
    <w:qFormat/>
    <w:uiPriority w:val="0"/>
    <w:rPr>
      <w:rFonts w:ascii="Times New Roman" w:hAnsi="Times New Roman" w:eastAsia="Times New Roman" w:cs="Times New Roman"/>
      <w:szCs w:val="20"/>
      <w:lang w:val="ro-RO"/>
    </w:rPr>
  </w:style>
  <w:style w:type="character" w:customStyle="1" w:styleId="13">
    <w:name w:val="Body Text Char"/>
    <w:basedOn w:val="6"/>
    <w:link w:val="2"/>
    <w:qFormat/>
    <w:uiPriority w:val="0"/>
    <w:rPr>
      <w:rFonts w:ascii="Times New Roman" w:hAnsi="Times New Roman" w:eastAsia="Times New Roman" w:cs="Times New Roman"/>
      <w:sz w:val="28"/>
      <w:szCs w:val="20"/>
      <w:lang w:val="ro-RO"/>
    </w:rPr>
  </w:style>
  <w:style w:type="character" w:customStyle="1" w:styleId="14">
    <w:name w:val="Footnote Text Char"/>
    <w:basedOn w:val="6"/>
    <w:link w:val="5"/>
    <w:semiHidden/>
    <w:qFormat/>
    <w:uiPriority w:val="0"/>
    <w:rPr>
      <w:rFonts w:ascii="Times New Roman" w:hAnsi="Times New Roman" w:eastAsia="Times New Roman" w:cs="Times New Roman"/>
      <w:sz w:val="20"/>
      <w:szCs w:val="20"/>
      <w:lang w:val="ro-R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520</Words>
  <Characters>2967</Characters>
  <Lines>24</Lines>
  <Paragraphs>6</Paragraphs>
  <ScaleCrop>false</ScaleCrop>
  <LinksUpToDate>false</LinksUpToDate>
  <CharactersWithSpaces>3481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2015-06-19T06:13:00Z</dcterms:created>
  <dc:creator>Florina</dc:creator>
  <cp:lastModifiedBy>Puppy Vaio</cp:lastModifiedBy>
  <dcterms:modified xsi:type="dcterms:W3CDTF">2017-02-15T13:30:36Z</dcterms:modified>
  <dc:title>Şcoala : COLEGIUL TEHNIC „ APULUM” ALBA IULIA					                                          VIZAT,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