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5BC52" w14:textId="7CC818BC" w:rsidR="00576E6E" w:rsidRPr="00576E6E" w:rsidRDefault="00AF7028" w:rsidP="00576E6E">
      <w:pPr>
        <w:spacing w:after="160" w:line="259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AF7028">
        <w:rPr>
          <w:rFonts w:ascii="Times New Roman" w:hAnsi="Times New Roman" w:cs="Times New Roman"/>
          <w:sz w:val="20"/>
          <w:szCs w:val="20"/>
        </w:rPr>
        <w:t>C.T. „APULUM”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F7028">
        <w:rPr>
          <w:rFonts w:ascii="Times New Roman" w:hAnsi="Times New Roman" w:cs="Times New Roman"/>
          <w:sz w:val="20"/>
          <w:szCs w:val="20"/>
        </w:rPr>
        <w:t>ALBA IULIA</w:t>
      </w:r>
      <w:r w:rsidR="001762C7" w:rsidRPr="00AF702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</w:t>
      </w:r>
      <w:r w:rsidR="00576E6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762C7" w:rsidRPr="00AF702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576E6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</w:t>
      </w:r>
      <w:r w:rsidR="001762C7" w:rsidRPr="00576E6E">
        <w:rPr>
          <w:rFonts w:ascii="Times New Roman" w:eastAsia="Calibri" w:hAnsi="Times New Roman" w:cs="Times New Roman"/>
          <w:b/>
          <w:i/>
          <w:sz w:val="20"/>
          <w:szCs w:val="20"/>
        </w:rPr>
        <w:t>Responsabil programe și proiect</w:t>
      </w:r>
      <w:r w:rsidR="00576E6E" w:rsidRPr="00576E6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e </w:t>
      </w:r>
      <w:r w:rsidR="001762C7" w:rsidRPr="00576E6E">
        <w:rPr>
          <w:rFonts w:ascii="Times New Roman" w:eastAsia="Calibri" w:hAnsi="Times New Roman" w:cs="Times New Roman"/>
          <w:b/>
          <w:i/>
          <w:sz w:val="20"/>
          <w:szCs w:val="20"/>
        </w:rPr>
        <w:t>europene:</w:t>
      </w:r>
      <w:r w:rsidR="001762C7" w:rsidRPr="00AF7028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</w:t>
      </w:r>
      <w:r w:rsidR="00576E6E" w:rsidRPr="00576E6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            </w:t>
      </w:r>
    </w:p>
    <w:p w14:paraId="5A4A4A16" w14:textId="7447463F" w:rsidR="001762C7" w:rsidRPr="00AF7028" w:rsidRDefault="00576E6E" w:rsidP="00576E6E">
      <w:pPr>
        <w:spacing w:after="160" w:line="259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576E6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                                        </w:t>
      </w:r>
      <w:r w:rsidRPr="00576E6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       </w:t>
      </w:r>
      <w:r w:rsidR="001762C7" w:rsidRPr="00576E6E">
        <w:rPr>
          <w:rFonts w:ascii="Times New Roman" w:eastAsia="Calibri" w:hAnsi="Times New Roman" w:cs="Times New Roman"/>
          <w:b/>
          <w:i/>
          <w:sz w:val="20"/>
          <w:szCs w:val="20"/>
        </w:rPr>
        <w:t>p</w:t>
      </w:r>
      <w:r w:rsidR="001762C7" w:rsidRPr="00AF7028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rof. </w:t>
      </w:r>
      <w:r w:rsidR="001762C7" w:rsidRPr="00576E6E">
        <w:rPr>
          <w:rFonts w:ascii="Times New Roman" w:eastAsia="Calibri" w:hAnsi="Times New Roman" w:cs="Times New Roman"/>
          <w:b/>
          <w:i/>
          <w:sz w:val="20"/>
          <w:szCs w:val="20"/>
        </w:rPr>
        <w:t>Dana Comșa</w:t>
      </w:r>
    </w:p>
    <w:p w14:paraId="3EDCDE12" w14:textId="32C7AA86" w:rsidR="00AF7028" w:rsidRDefault="00AF7028" w:rsidP="00AF702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30E5B1B8" w14:textId="77777777" w:rsidR="00576E6E" w:rsidRPr="00AF7028" w:rsidRDefault="00576E6E" w:rsidP="00AF702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1F8123C3" w14:textId="3845B766" w:rsidR="00576E6E" w:rsidRPr="001D2252" w:rsidRDefault="00AF7028" w:rsidP="001D225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2252">
        <w:rPr>
          <w:rFonts w:ascii="Times New Roman" w:hAnsi="Times New Roman" w:cs="Times New Roman"/>
          <w:b/>
          <w:bCs/>
          <w:sz w:val="28"/>
          <w:szCs w:val="28"/>
        </w:rPr>
        <w:t>Raport de activitate</w:t>
      </w:r>
    </w:p>
    <w:p w14:paraId="626D1ADB" w14:textId="65998970" w:rsidR="00AF7028" w:rsidRPr="001D2252" w:rsidRDefault="00576E6E" w:rsidP="001D2252">
      <w:pPr>
        <w:pStyle w:val="NoSpacing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D2252">
        <w:rPr>
          <w:rFonts w:ascii="Times New Roman" w:hAnsi="Times New Roman" w:cs="Times New Roman"/>
          <w:b/>
          <w:bCs/>
          <w:sz w:val="28"/>
          <w:szCs w:val="28"/>
        </w:rPr>
        <w:t xml:space="preserve">PROGRAME ȘI </w:t>
      </w:r>
      <w:r w:rsidR="00AF7028" w:rsidRPr="001D2252">
        <w:rPr>
          <w:rFonts w:ascii="Times New Roman" w:hAnsi="Times New Roman" w:cs="Times New Roman"/>
          <w:b/>
          <w:bCs/>
          <w:sz w:val="28"/>
          <w:szCs w:val="28"/>
        </w:rPr>
        <w:t>PROIECTE EUROPENE</w:t>
      </w:r>
    </w:p>
    <w:p w14:paraId="4B9D27A0" w14:textId="27D6D9B8" w:rsidR="00AF7028" w:rsidRPr="001D2252" w:rsidRDefault="00AF7028" w:rsidP="001D225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2252">
        <w:rPr>
          <w:rFonts w:ascii="Times New Roman" w:hAnsi="Times New Roman" w:cs="Times New Roman"/>
          <w:b/>
          <w:bCs/>
          <w:sz w:val="28"/>
          <w:szCs w:val="28"/>
        </w:rPr>
        <w:t>semestrul I</w:t>
      </w:r>
      <w:r w:rsidR="00AC5E30" w:rsidRPr="001D22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D2252">
        <w:rPr>
          <w:rFonts w:ascii="Times New Roman" w:hAnsi="Times New Roman" w:cs="Times New Roman"/>
          <w:b/>
          <w:bCs/>
          <w:sz w:val="28"/>
          <w:szCs w:val="28"/>
        </w:rPr>
        <w:t>/ an scolar 202</w:t>
      </w:r>
      <w:r w:rsidR="00AC5E30" w:rsidRPr="001D225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D2252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AC5E30" w:rsidRPr="001D2252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7E1FF48C" w14:textId="77777777" w:rsidR="00576E6E" w:rsidRPr="001D2252" w:rsidRDefault="00576E6E" w:rsidP="00576E6E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D7A6B3C" w14:textId="23EC3ADC" w:rsidR="00AF7028" w:rsidRPr="001D2252" w:rsidRDefault="00AF7028" w:rsidP="00AF702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252">
        <w:rPr>
          <w:rFonts w:ascii="Times New Roman" w:eastAsia="Calibri" w:hAnsi="Times New Roman" w:cs="Times New Roman"/>
          <w:sz w:val="24"/>
          <w:szCs w:val="24"/>
        </w:rPr>
        <w:t>Pe parcursul semestrului I</w:t>
      </w:r>
      <w:r w:rsidR="006F21B1" w:rsidRPr="001D22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al anului </w:t>
      </w:r>
      <w:r w:rsidR="00BB20CB" w:rsidRPr="001D2252">
        <w:rPr>
          <w:rFonts w:ascii="Times New Roman" w:eastAsia="Calibri" w:hAnsi="Times New Roman" w:cs="Times New Roman"/>
          <w:sz w:val="24"/>
          <w:szCs w:val="24"/>
        </w:rPr>
        <w:t>ș</w:t>
      </w:r>
      <w:r w:rsidRPr="001D2252">
        <w:rPr>
          <w:rFonts w:ascii="Times New Roman" w:eastAsia="Calibri" w:hAnsi="Times New Roman" w:cs="Times New Roman"/>
          <w:sz w:val="24"/>
          <w:szCs w:val="24"/>
        </w:rPr>
        <w:t>colar 20</w:t>
      </w:r>
      <w:r w:rsidR="006F21B1" w:rsidRPr="001D2252">
        <w:rPr>
          <w:rFonts w:ascii="Times New Roman" w:eastAsia="Calibri" w:hAnsi="Times New Roman" w:cs="Times New Roman"/>
          <w:sz w:val="24"/>
          <w:szCs w:val="24"/>
        </w:rPr>
        <w:t>2</w:t>
      </w:r>
      <w:r w:rsidR="00AC5E30" w:rsidRPr="001D2252">
        <w:rPr>
          <w:rFonts w:ascii="Times New Roman" w:eastAsia="Calibri" w:hAnsi="Times New Roman" w:cs="Times New Roman"/>
          <w:sz w:val="24"/>
          <w:szCs w:val="24"/>
        </w:rPr>
        <w:t>1</w:t>
      </w:r>
      <w:r w:rsidRPr="001D2252">
        <w:rPr>
          <w:rFonts w:ascii="Times New Roman" w:eastAsia="Calibri" w:hAnsi="Times New Roman" w:cs="Times New Roman"/>
          <w:sz w:val="24"/>
          <w:szCs w:val="24"/>
        </w:rPr>
        <w:t>/202</w:t>
      </w:r>
      <w:r w:rsidR="00AC5E30" w:rsidRPr="001D2252">
        <w:rPr>
          <w:rFonts w:ascii="Times New Roman" w:eastAsia="Calibri" w:hAnsi="Times New Roman" w:cs="Times New Roman"/>
          <w:sz w:val="24"/>
          <w:szCs w:val="24"/>
        </w:rPr>
        <w:t>2</w:t>
      </w:r>
      <w:r w:rsidR="006F21B1" w:rsidRPr="001D22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2252">
        <w:rPr>
          <w:rFonts w:ascii="Times New Roman" w:eastAsia="Calibri" w:hAnsi="Times New Roman" w:cs="Times New Roman"/>
          <w:sz w:val="24"/>
          <w:szCs w:val="24"/>
        </w:rPr>
        <w:t>s-au desf</w:t>
      </w:r>
      <w:r w:rsidR="00BB20CB" w:rsidRPr="001D2252">
        <w:rPr>
          <w:rFonts w:ascii="Times New Roman" w:eastAsia="Calibri" w:hAnsi="Times New Roman" w:cs="Times New Roman"/>
          <w:sz w:val="24"/>
          <w:szCs w:val="24"/>
        </w:rPr>
        <w:t>ăș</w:t>
      </w:r>
      <w:r w:rsidRPr="001D2252">
        <w:rPr>
          <w:rFonts w:ascii="Times New Roman" w:eastAsia="Calibri" w:hAnsi="Times New Roman" w:cs="Times New Roman"/>
          <w:sz w:val="24"/>
          <w:szCs w:val="24"/>
        </w:rPr>
        <w:t>urat urm</w:t>
      </w:r>
      <w:r w:rsidR="00BB20CB" w:rsidRPr="001D2252">
        <w:rPr>
          <w:rFonts w:ascii="Times New Roman" w:eastAsia="Calibri" w:hAnsi="Times New Roman" w:cs="Times New Roman"/>
          <w:sz w:val="24"/>
          <w:szCs w:val="24"/>
        </w:rPr>
        <w:t>ă</w:t>
      </w:r>
      <w:r w:rsidRPr="001D2252">
        <w:rPr>
          <w:rFonts w:ascii="Times New Roman" w:eastAsia="Calibri" w:hAnsi="Times New Roman" w:cs="Times New Roman"/>
          <w:sz w:val="24"/>
          <w:szCs w:val="24"/>
        </w:rPr>
        <w:t>toarele activit</w:t>
      </w:r>
      <w:r w:rsidR="00BB20CB" w:rsidRPr="001D2252">
        <w:rPr>
          <w:rFonts w:ascii="Times New Roman" w:eastAsia="Calibri" w:hAnsi="Times New Roman" w:cs="Times New Roman"/>
          <w:sz w:val="24"/>
          <w:szCs w:val="24"/>
        </w:rPr>
        <w:t>ăț</w:t>
      </w: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BB20CB" w:rsidRPr="001D2252">
        <w:rPr>
          <w:rFonts w:ascii="Times New Roman" w:eastAsia="Calibri" w:hAnsi="Times New Roman" w:cs="Times New Roman"/>
          <w:sz w:val="24"/>
          <w:szCs w:val="24"/>
        </w:rPr>
        <w:t>la nivelul</w:t>
      </w: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1B1" w:rsidRPr="001D2252">
        <w:rPr>
          <w:rFonts w:ascii="Times New Roman" w:eastAsia="Calibri" w:hAnsi="Times New Roman" w:cs="Times New Roman"/>
          <w:sz w:val="24"/>
          <w:szCs w:val="24"/>
        </w:rPr>
        <w:t>P</w:t>
      </w: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rogramelor si </w:t>
      </w:r>
      <w:r w:rsidR="006F21B1" w:rsidRPr="001D2252">
        <w:rPr>
          <w:rFonts w:ascii="Times New Roman" w:eastAsia="Calibri" w:hAnsi="Times New Roman" w:cs="Times New Roman"/>
          <w:sz w:val="24"/>
          <w:szCs w:val="24"/>
        </w:rPr>
        <w:t>P</w:t>
      </w:r>
      <w:r w:rsidRPr="001D2252">
        <w:rPr>
          <w:rFonts w:ascii="Times New Roman" w:eastAsia="Calibri" w:hAnsi="Times New Roman" w:cs="Times New Roman"/>
          <w:sz w:val="24"/>
          <w:szCs w:val="24"/>
        </w:rPr>
        <w:t>roiectelor  Europene</w:t>
      </w:r>
      <w:r w:rsidR="00BB20CB" w:rsidRPr="001D22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760F" w:rsidRPr="001D2252">
        <w:rPr>
          <w:rFonts w:ascii="Times New Roman" w:eastAsia="Calibri" w:hAnsi="Times New Roman" w:cs="Times New Roman"/>
          <w:sz w:val="24"/>
          <w:szCs w:val="24"/>
        </w:rPr>
        <w:t>implementate în instituția noastră</w:t>
      </w:r>
      <w:r w:rsidRPr="001D225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8AC194B" w14:textId="3348D856" w:rsidR="00FC321B" w:rsidRPr="001D2252" w:rsidRDefault="00AC5E30" w:rsidP="00673A30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>Conferința de încheiere a</w:t>
      </w:r>
      <w:r w:rsidR="00673A30"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Start w:id="0" w:name="_Hlk88686146"/>
      <w:r w:rsidRPr="001D2252">
        <w:rPr>
          <w:rFonts w:ascii="Times New Roman" w:eastAsia="Calibri" w:hAnsi="Times New Roman" w:cs="Times New Roman"/>
          <w:bCs/>
          <w:sz w:val="24"/>
          <w:szCs w:val="24"/>
        </w:rPr>
        <w:t>p</w:t>
      </w:r>
      <w:r w:rsidR="00673A30" w:rsidRPr="001D2252">
        <w:rPr>
          <w:rFonts w:ascii="Times New Roman" w:eastAsia="Calibri" w:hAnsi="Times New Roman" w:cs="Times New Roman"/>
          <w:bCs/>
          <w:sz w:val="24"/>
          <w:szCs w:val="24"/>
        </w:rPr>
        <w:t>roiectului „COOLART – NOI COMPETENȚE EUROPENE PENTRU ARTELE SPECTACOLULUI” nr. 2019-1-RO01-KA102-062817</w:t>
      </w:r>
      <w:bookmarkEnd w:id="0"/>
      <w:r w:rsidR="00673A30" w:rsidRPr="001D2252">
        <w:rPr>
          <w:rFonts w:ascii="Times New Roman" w:eastAsia="Calibri" w:hAnsi="Times New Roman" w:cs="Times New Roman"/>
          <w:bCs/>
          <w:sz w:val="24"/>
          <w:szCs w:val="24"/>
        </w:rPr>
        <w:t>, derulat în cadrul Programului Erasmus+ Acțiunea-cheie 1: Proiecte de mobilitate pe formare profesională</w:t>
      </w:r>
      <w:r w:rsidR="001E082C" w:rsidRPr="001D225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30FEC4B0" w14:textId="23EC4BD2" w:rsidR="001E082C" w:rsidRPr="001D2252" w:rsidRDefault="001E082C" w:rsidP="00673A30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>Activități de diseminare a mobilităților și a rezultatelor proiectului</w:t>
      </w:r>
      <w:r w:rsidR="00E67D22" w:rsidRPr="001D2252">
        <w:rPr>
          <w:rFonts w:ascii="Times New Roman" w:eastAsia="Calibri" w:hAnsi="Times New Roman" w:cs="Times New Roman"/>
          <w:bCs/>
          <w:sz w:val="24"/>
          <w:szCs w:val="24"/>
        </w:rPr>
        <w:t>, derulate</w:t>
      </w:r>
      <w:r w:rsidR="00AC5E30"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 in </w:t>
      </w:r>
      <w:r w:rsidR="00E67D22"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cadrul </w:t>
      </w:r>
      <w:r w:rsidR="00E51D33" w:rsidRPr="001D2252">
        <w:rPr>
          <w:rFonts w:ascii="Times New Roman" w:eastAsia="Calibri" w:hAnsi="Times New Roman" w:cs="Times New Roman"/>
          <w:bCs/>
          <w:sz w:val="24"/>
          <w:szCs w:val="24"/>
        </w:rPr>
        <w:t>manifestari</w:t>
      </w:r>
      <w:r w:rsidR="00E67D22"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lor dedicate Zilei Europene a limbilor si a </w:t>
      </w:r>
      <w:r w:rsidR="00E51D33" w:rsidRPr="001D2252">
        <w:rPr>
          <w:rFonts w:ascii="Times New Roman" w:eastAsia="Calibri" w:hAnsi="Times New Roman" w:cs="Times New Roman"/>
          <w:bCs/>
          <w:sz w:val="24"/>
          <w:szCs w:val="24"/>
        </w:rPr>
        <w:t>C</w:t>
      </w:r>
      <w:r w:rsidR="00AC5E30"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ercurilor </w:t>
      </w:r>
      <w:r w:rsidR="00E51D33" w:rsidRPr="001D2252">
        <w:rPr>
          <w:rFonts w:ascii="Times New Roman" w:eastAsia="Calibri" w:hAnsi="Times New Roman" w:cs="Times New Roman"/>
          <w:bCs/>
          <w:sz w:val="24"/>
          <w:szCs w:val="24"/>
        </w:rPr>
        <w:t>P</w:t>
      </w:r>
      <w:r w:rsidR="00AC5E30" w:rsidRPr="001D2252">
        <w:rPr>
          <w:rFonts w:ascii="Times New Roman" w:eastAsia="Calibri" w:hAnsi="Times New Roman" w:cs="Times New Roman"/>
          <w:bCs/>
          <w:sz w:val="24"/>
          <w:szCs w:val="24"/>
        </w:rPr>
        <w:t>edagogice</w:t>
      </w:r>
    </w:p>
    <w:p w14:paraId="4FA5848E" w14:textId="06BCF3A9" w:rsidR="00810771" w:rsidRPr="001D2252" w:rsidRDefault="00AC5E30" w:rsidP="008458BC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Depunerea </w:t>
      </w:r>
      <w:r w:rsidR="003A6EC2" w:rsidRPr="001D2252">
        <w:rPr>
          <w:rFonts w:ascii="Times New Roman" w:eastAsia="Calibri" w:hAnsi="Times New Roman" w:cs="Times New Roman"/>
          <w:bCs/>
          <w:sz w:val="24"/>
          <w:szCs w:val="24"/>
        </w:rPr>
        <w:t>si aprobarea</w:t>
      </w:r>
      <w:r w:rsidR="00124758"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A6EC2" w:rsidRPr="001D2252">
        <w:rPr>
          <w:rFonts w:ascii="Times New Roman" w:eastAsia="Calibri" w:hAnsi="Times New Roman" w:cs="Times New Roman"/>
          <w:bCs/>
          <w:sz w:val="24"/>
          <w:szCs w:val="24"/>
        </w:rPr>
        <w:t>R</w:t>
      </w:r>
      <w:r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aportului </w:t>
      </w:r>
      <w:r w:rsidR="003A6EC2"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Final pentru </w:t>
      </w:r>
      <w:r w:rsidR="003A6EC2" w:rsidRPr="001D2252">
        <w:rPr>
          <w:rFonts w:ascii="Times New Roman" w:eastAsia="Calibri" w:hAnsi="Times New Roman" w:cs="Times New Roman"/>
          <w:bCs/>
          <w:sz w:val="24"/>
          <w:szCs w:val="24"/>
        </w:rPr>
        <w:t>proiectul „COOLART – NOI COMPETENȚE EUROPENE PENTRU ARTELE SPECTACOLULUI” nr. 2019-1-RO01-KA102-062817</w:t>
      </w:r>
    </w:p>
    <w:p w14:paraId="1CFFC1F5" w14:textId="7EB4CB04" w:rsidR="00E51D33" w:rsidRPr="001D2252" w:rsidRDefault="00E51D33" w:rsidP="00E51D3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252">
        <w:rPr>
          <w:rFonts w:ascii="Times New Roman" w:eastAsia="Calibri" w:hAnsi="Times New Roman" w:cs="Times New Roman"/>
          <w:b/>
          <w:sz w:val="24"/>
          <w:szCs w:val="24"/>
        </w:rPr>
        <w:t xml:space="preserve">Evenimentul de lansare a </w:t>
      </w:r>
      <w:r w:rsidRPr="001D2252">
        <w:rPr>
          <w:rFonts w:ascii="Times New Roman" w:eastAsia="Calibri" w:hAnsi="Times New Roman" w:cs="Times New Roman"/>
          <w:b/>
          <w:sz w:val="24"/>
          <w:szCs w:val="24"/>
        </w:rPr>
        <w:t>proiectul</w:t>
      </w:r>
      <w:r w:rsidRPr="001D2252">
        <w:rPr>
          <w:rFonts w:ascii="Times New Roman" w:eastAsia="Calibri" w:hAnsi="Times New Roman" w:cs="Times New Roman"/>
          <w:b/>
          <w:sz w:val="24"/>
          <w:szCs w:val="24"/>
        </w:rPr>
        <w:t xml:space="preserve">ui </w:t>
      </w:r>
      <w:r w:rsidRPr="001D2252">
        <w:rPr>
          <w:rFonts w:ascii="Times New Roman" w:eastAsia="Calibri" w:hAnsi="Times New Roman" w:cs="Times New Roman"/>
          <w:b/>
          <w:sz w:val="24"/>
          <w:szCs w:val="24"/>
        </w:rPr>
        <w:t xml:space="preserve">de mobilitate Erasmus+ VET </w:t>
      </w:r>
      <w:bookmarkStart w:id="1" w:name="_Hlk94529237"/>
      <w:r w:rsidRPr="001D2252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1D225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PERFORMANȚA PROFESIONALĂ PENTRU PIAȚA MUNCII EUROPENE”</w:t>
      </w:r>
      <w:r w:rsidRPr="001D22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1D2252">
        <w:rPr>
          <w:rFonts w:ascii="Times New Roman" w:eastAsia="Calibri" w:hAnsi="Times New Roman" w:cs="Times New Roman"/>
          <w:b/>
          <w:sz w:val="24"/>
          <w:szCs w:val="24"/>
        </w:rPr>
        <w:t>nr. 2021-1-RO01-KA122-VET-000035690</w:t>
      </w:r>
      <w:bookmarkEnd w:id="1"/>
      <w:r w:rsidRPr="001D225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D2252">
        <w:rPr>
          <w:rFonts w:ascii="Times New Roman" w:hAnsi="Times New Roman" w:cs="Times New Roman"/>
          <w:sz w:val="24"/>
          <w:szCs w:val="24"/>
        </w:rPr>
        <w:t xml:space="preserve">  Acesta vizează </w:t>
      </w:r>
      <w:r w:rsidRPr="001D2252">
        <w:rPr>
          <w:rFonts w:ascii="Times New Roman" w:eastAsia="Calibri" w:hAnsi="Times New Roman" w:cs="Times New Roman"/>
          <w:sz w:val="24"/>
          <w:szCs w:val="24"/>
        </w:rPr>
        <w:t>organizarea stagiilor de pregătire practică în Spania</w:t>
      </w:r>
      <w:r w:rsidR="008458BC" w:rsidRPr="001D225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1D2252">
        <w:rPr>
          <w:rFonts w:ascii="Times New Roman" w:eastAsia="Calibri" w:hAnsi="Times New Roman" w:cs="Times New Roman"/>
          <w:sz w:val="24"/>
          <w:szCs w:val="24"/>
        </w:rPr>
        <w:t>Valencia</w:t>
      </w:r>
      <w:r w:rsidR="008458BC" w:rsidRPr="001D2252">
        <w:rPr>
          <w:rFonts w:ascii="Times New Roman" w:eastAsia="Calibri" w:hAnsi="Times New Roman" w:cs="Times New Roman"/>
          <w:sz w:val="24"/>
          <w:szCs w:val="24"/>
        </w:rPr>
        <w:t xml:space="preserve"> si Granada) </w:t>
      </w:r>
      <w:r w:rsidRPr="001D2252">
        <w:rPr>
          <w:rFonts w:ascii="Times New Roman" w:eastAsia="Calibri" w:hAnsi="Times New Roman" w:cs="Times New Roman"/>
          <w:sz w:val="24"/>
          <w:szCs w:val="24"/>
        </w:rPr>
        <w:t>pentru 30 de</w:t>
      </w:r>
      <w:r w:rsidR="008458BC" w:rsidRPr="001D2252">
        <w:rPr>
          <w:rFonts w:ascii="Times New Roman" w:eastAsia="Calibri" w:hAnsi="Times New Roman" w:cs="Times New Roman"/>
          <w:sz w:val="24"/>
          <w:szCs w:val="24"/>
        </w:rPr>
        <w:t xml:space="preserve"> elevi</w:t>
      </w: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 participanți de la Colegiul Tehnic APULUM, domeniul de pregătire profesională Materiale de construcții, calificarea profesională Tehnician în industria sticlei și ceramicii/Nivel 4 și de la domeniul de pregatire profesională Chimie industrială/Tehnician chimist de laborator/Nivel 4.</w:t>
      </w:r>
    </w:p>
    <w:p w14:paraId="78DD670A" w14:textId="32F595B5" w:rsidR="008458BC" w:rsidRPr="001D2252" w:rsidRDefault="008458BC" w:rsidP="00E51D3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252">
        <w:rPr>
          <w:rFonts w:ascii="Times New Roman" w:eastAsia="Calibri" w:hAnsi="Times New Roman" w:cs="Times New Roman"/>
          <w:b/>
          <w:sz w:val="24"/>
          <w:szCs w:val="24"/>
        </w:rPr>
        <w:t>Demararea procesului de selecție a  celor 30 de stagiari VET care vor beneficia de mobilități în cadrul proiectului</w:t>
      </w:r>
      <w:r w:rsidR="00124758" w:rsidRPr="001D22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24758" w:rsidRPr="001D2252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124758" w:rsidRPr="001D225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PERFORMANȚA PROFESIONALĂ PENTRU PIAȚA MUNCII EUROPENE”</w:t>
      </w:r>
      <w:r w:rsidR="00124758" w:rsidRPr="001D225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="00124758" w:rsidRPr="001D2252">
        <w:rPr>
          <w:rFonts w:ascii="Times New Roman" w:eastAsia="Calibri" w:hAnsi="Times New Roman" w:cs="Times New Roman"/>
          <w:b/>
          <w:sz w:val="24"/>
          <w:szCs w:val="24"/>
        </w:rPr>
        <w:t>nr. 2021-1-RO01-KA122-VET-000035690</w:t>
      </w:r>
      <w:r w:rsidRPr="001D22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24758" w:rsidRPr="001D225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1D2252">
        <w:rPr>
          <w:rFonts w:ascii="Times New Roman" w:eastAsia="Calibri" w:hAnsi="Times New Roman" w:cs="Times New Roman"/>
          <w:b/>
          <w:sz w:val="24"/>
          <w:szCs w:val="24"/>
        </w:rPr>
        <w:t>PerformPro</w:t>
      </w:r>
      <w:r w:rsidR="00124758" w:rsidRPr="001D2252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124758" w:rsidRPr="001D2252">
        <w:rPr>
          <w:rFonts w:ascii="Times New Roman" w:eastAsia="Calibri" w:hAnsi="Times New Roman" w:cs="Times New Roman"/>
          <w:bCs/>
          <w:sz w:val="24"/>
          <w:szCs w:val="24"/>
        </w:rPr>
        <w:t>– anunț selecție, depunerea dosarelor, probe.</w:t>
      </w:r>
    </w:p>
    <w:p w14:paraId="2B4A8286" w14:textId="647E24D9" w:rsidR="00E51D33" w:rsidRPr="001D2252" w:rsidRDefault="00E51D33" w:rsidP="00810771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588554" w14:textId="77777777" w:rsidR="00E51D33" w:rsidRPr="001D2252" w:rsidRDefault="00E51D33" w:rsidP="00810771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DBF7BF6" w14:textId="46037CE9" w:rsidR="00B5630C" w:rsidRPr="001D2252" w:rsidRDefault="00810771" w:rsidP="00B5630C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252">
        <w:rPr>
          <w:rFonts w:ascii="Times New Roman" w:eastAsia="Calibri" w:hAnsi="Times New Roman" w:cs="Times New Roman"/>
          <w:b/>
          <w:sz w:val="24"/>
          <w:szCs w:val="24"/>
        </w:rPr>
        <w:t>Despre proiect</w:t>
      </w:r>
      <w:r w:rsidR="001762C7" w:rsidRPr="001D2252">
        <w:rPr>
          <w:rFonts w:ascii="Times New Roman" w:eastAsia="Calibri" w:hAnsi="Times New Roman" w:cs="Times New Roman"/>
          <w:b/>
          <w:sz w:val="24"/>
          <w:szCs w:val="24"/>
        </w:rPr>
        <w:t>ul Erasmus+ VET</w:t>
      </w:r>
    </w:p>
    <w:p w14:paraId="0D1F180C" w14:textId="5C2CA28D" w:rsidR="001762C7" w:rsidRPr="001D2252" w:rsidRDefault="00B5630C" w:rsidP="001D2252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252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1D225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PERFORMANȚA PROFESIONALĂ PENTRU PIAȚA MUNCII EUROPENE”</w:t>
      </w:r>
      <w:r w:rsidRPr="001D22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1D2252">
        <w:rPr>
          <w:rFonts w:ascii="Times New Roman" w:eastAsia="Calibri" w:hAnsi="Times New Roman" w:cs="Times New Roman"/>
          <w:b/>
          <w:sz w:val="24"/>
          <w:szCs w:val="24"/>
        </w:rPr>
        <w:t>nr. 2021-1-RO01-KA122-VET-000035690</w:t>
      </w:r>
    </w:p>
    <w:p w14:paraId="51B67082" w14:textId="4847FF6F" w:rsidR="00810771" w:rsidRPr="001D2252" w:rsidRDefault="00810771" w:rsidP="003D5849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  <w:u w:val="single"/>
        </w:rPr>
        <w:t>Beneficiar:</w:t>
      </w:r>
      <w:r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 COLEGIUL TEHNIC „APULUM”, ALBA IULIA</w:t>
      </w:r>
    </w:p>
    <w:p w14:paraId="0CFE5D56" w14:textId="18D22A88" w:rsidR="00810771" w:rsidRPr="001D2252" w:rsidRDefault="00810771" w:rsidP="003D5849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Parteneri: </w:t>
      </w:r>
    </w:p>
    <w:p w14:paraId="1C929905" w14:textId="77777777" w:rsidR="003D5849" w:rsidRPr="001D2252" w:rsidRDefault="008236DA" w:rsidP="003D5849">
      <w:pPr>
        <w:pStyle w:val="ListParagraph"/>
        <w:numPr>
          <w:ilvl w:val="0"/>
          <w:numId w:val="17"/>
        </w:numPr>
        <w:spacing w:after="160"/>
        <w:ind w:left="108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>UNIVERSAL MOBILITY SL, SPANI</w:t>
      </w:r>
      <w:r w:rsidR="00B5630C" w:rsidRPr="001D2252">
        <w:rPr>
          <w:rFonts w:ascii="Times New Roman" w:eastAsia="Calibri" w:hAnsi="Times New Roman" w:cs="Times New Roman"/>
          <w:bCs/>
          <w:sz w:val="24"/>
          <w:szCs w:val="24"/>
        </w:rPr>
        <w:t>A</w:t>
      </w:r>
    </w:p>
    <w:p w14:paraId="25535024" w14:textId="77777777" w:rsidR="003D5849" w:rsidRPr="001D2252" w:rsidRDefault="008236DA" w:rsidP="003D5849">
      <w:pPr>
        <w:pStyle w:val="ListParagraph"/>
        <w:numPr>
          <w:ilvl w:val="0"/>
          <w:numId w:val="17"/>
        </w:numPr>
        <w:spacing w:after="160"/>
        <w:ind w:left="108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>AGIFODENT ASSOCIATION, GRANADA, SPANIA</w:t>
      </w:r>
    </w:p>
    <w:p w14:paraId="2855343E" w14:textId="77777777" w:rsidR="003D5849" w:rsidRPr="001D2252" w:rsidRDefault="008236DA" w:rsidP="003D5849">
      <w:pPr>
        <w:pStyle w:val="ListParagraph"/>
        <w:numPr>
          <w:ilvl w:val="0"/>
          <w:numId w:val="17"/>
        </w:numPr>
        <w:spacing w:after="160"/>
        <w:ind w:left="108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  <w:lang w:val="es-ES"/>
        </w:rPr>
        <w:t>AMBIENTALYS Consultoría y Análisis, SL</w:t>
      </w:r>
      <w:r w:rsidRPr="001D2252">
        <w:rPr>
          <w:rFonts w:ascii="Times New Roman" w:eastAsia="Calibri" w:hAnsi="Times New Roman" w:cs="Times New Roman"/>
          <w:bCs/>
          <w:sz w:val="24"/>
          <w:szCs w:val="24"/>
        </w:rPr>
        <w:t>, VALENCIA, SPANIA</w:t>
      </w:r>
    </w:p>
    <w:p w14:paraId="3434EEBA" w14:textId="4C6A6298" w:rsidR="008236DA" w:rsidRPr="001D2252" w:rsidRDefault="008236DA" w:rsidP="003D5849">
      <w:pPr>
        <w:pStyle w:val="ListParagraph"/>
        <w:numPr>
          <w:ilvl w:val="0"/>
          <w:numId w:val="17"/>
        </w:numPr>
        <w:spacing w:after="160"/>
        <w:ind w:left="108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ANTICIMEX 3D SANIDAD AMBIENTAL, SAU, VALENCIA, SPANIA</w:t>
      </w:r>
    </w:p>
    <w:p w14:paraId="589A769C" w14:textId="0765DC16" w:rsidR="004B52F2" w:rsidRPr="001D2252" w:rsidRDefault="00810771" w:rsidP="003D5849">
      <w:pPr>
        <w:pStyle w:val="ListParagraph"/>
        <w:numPr>
          <w:ilvl w:val="0"/>
          <w:numId w:val="20"/>
        </w:numPr>
        <w:spacing w:after="1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  <w:u w:val="single"/>
        </w:rPr>
        <w:t>Buget total:</w:t>
      </w:r>
      <w:r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236DA"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79.935,00 EUR  </w:t>
      </w:r>
    </w:p>
    <w:p w14:paraId="4588ABDF" w14:textId="3521D4F4" w:rsidR="00810771" w:rsidRPr="001D2252" w:rsidRDefault="00810771" w:rsidP="008236DA">
      <w:pPr>
        <w:numPr>
          <w:ilvl w:val="0"/>
          <w:numId w:val="15"/>
        </w:numPr>
        <w:spacing w:after="160"/>
        <w:jc w:val="both"/>
        <w:rPr>
          <w:rFonts w:ascii="Times New Roman" w:eastAsia="Calibri" w:hAnsi="Times New Roman" w:cs="Times New Roman"/>
          <w:bCs/>
          <w:sz w:val="24"/>
          <w:szCs w:val="24"/>
          <w:lang w:val="fr-FR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  <w:u w:val="single"/>
        </w:rPr>
        <w:t>Perioada de derulare:</w:t>
      </w:r>
      <w:r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236DA" w:rsidRPr="008236DA">
        <w:rPr>
          <w:rFonts w:ascii="Times New Roman" w:eastAsia="Calibri" w:hAnsi="Times New Roman" w:cs="Times New Roman"/>
          <w:bCs/>
          <w:sz w:val="24"/>
          <w:szCs w:val="24"/>
        </w:rPr>
        <w:t>12</w:t>
      </w:r>
      <w:r w:rsidR="008236DA" w:rsidRPr="008236DA">
        <w:rPr>
          <w:rFonts w:ascii="Times New Roman" w:eastAsia="Calibri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8236DA" w:rsidRPr="008236DA">
        <w:rPr>
          <w:rFonts w:ascii="Times New Roman" w:eastAsia="Calibri" w:hAnsi="Times New Roman" w:cs="Times New Roman"/>
          <w:bCs/>
          <w:sz w:val="24"/>
          <w:szCs w:val="24"/>
          <w:lang w:val="fr-FR"/>
        </w:rPr>
        <w:t>luni</w:t>
      </w:r>
      <w:proofErr w:type="spellEnd"/>
      <w:r w:rsidR="008236DA" w:rsidRPr="008236DA">
        <w:rPr>
          <w:rFonts w:ascii="Times New Roman" w:eastAsia="Calibri" w:hAnsi="Times New Roman" w:cs="Times New Roman"/>
          <w:bCs/>
          <w:sz w:val="24"/>
          <w:szCs w:val="24"/>
          <w:lang w:val="fr-FR"/>
        </w:rPr>
        <w:t xml:space="preserve">, </w:t>
      </w:r>
      <w:r w:rsidR="008236DA" w:rsidRPr="008236DA">
        <w:rPr>
          <w:rFonts w:ascii="Times New Roman" w:eastAsia="Calibri" w:hAnsi="Times New Roman" w:cs="Times New Roman"/>
          <w:bCs/>
          <w:sz w:val="24"/>
          <w:szCs w:val="24"/>
        </w:rPr>
        <w:t>î</w:t>
      </w:r>
      <w:proofErr w:type="spellStart"/>
      <w:r w:rsidR="008236DA" w:rsidRPr="008236DA">
        <w:rPr>
          <w:rFonts w:ascii="Times New Roman" w:eastAsia="Calibri" w:hAnsi="Times New Roman" w:cs="Times New Roman"/>
          <w:bCs/>
          <w:sz w:val="24"/>
          <w:szCs w:val="24"/>
          <w:lang w:val="fr-FR"/>
        </w:rPr>
        <w:t>ntre</w:t>
      </w:r>
      <w:proofErr w:type="spellEnd"/>
      <w:r w:rsidR="008236DA" w:rsidRPr="008236DA">
        <w:rPr>
          <w:rFonts w:ascii="Times New Roman" w:eastAsia="Calibri" w:hAnsi="Times New Roman" w:cs="Times New Roman"/>
          <w:bCs/>
          <w:sz w:val="24"/>
          <w:szCs w:val="24"/>
          <w:lang w:val="fr-FR"/>
        </w:rPr>
        <w:t xml:space="preserve"> 01.09.2021 – </w:t>
      </w:r>
      <w:r w:rsidR="008236DA" w:rsidRPr="008236DA">
        <w:rPr>
          <w:rFonts w:ascii="Times New Roman" w:eastAsia="Calibri" w:hAnsi="Times New Roman" w:cs="Times New Roman"/>
          <w:bCs/>
          <w:sz w:val="24"/>
          <w:szCs w:val="24"/>
        </w:rPr>
        <w:t>31</w:t>
      </w:r>
      <w:r w:rsidR="008236DA" w:rsidRPr="008236DA">
        <w:rPr>
          <w:rFonts w:ascii="Times New Roman" w:eastAsia="Calibri" w:hAnsi="Times New Roman" w:cs="Times New Roman"/>
          <w:bCs/>
          <w:sz w:val="24"/>
          <w:szCs w:val="24"/>
          <w:lang w:val="fr-FR"/>
        </w:rPr>
        <w:t>.0</w:t>
      </w:r>
      <w:r w:rsidR="008236DA" w:rsidRPr="008236DA"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="008236DA" w:rsidRPr="008236DA">
        <w:rPr>
          <w:rFonts w:ascii="Times New Roman" w:eastAsia="Calibri" w:hAnsi="Times New Roman" w:cs="Times New Roman"/>
          <w:bCs/>
          <w:sz w:val="24"/>
          <w:szCs w:val="24"/>
          <w:lang w:val="fr-FR"/>
        </w:rPr>
        <w:t>.2022</w:t>
      </w:r>
    </w:p>
    <w:p w14:paraId="6DBB2731" w14:textId="7E32D546" w:rsidR="00810771" w:rsidRPr="001D2252" w:rsidRDefault="00810771" w:rsidP="003D5849">
      <w:pPr>
        <w:pStyle w:val="ListParagraph"/>
        <w:numPr>
          <w:ilvl w:val="0"/>
          <w:numId w:val="15"/>
        </w:numPr>
        <w:spacing w:after="160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  <w:u w:val="single"/>
        </w:rPr>
        <w:t>Echipa de gestiune a proiectului:</w:t>
      </w:r>
    </w:p>
    <w:p w14:paraId="3E09841D" w14:textId="77777777" w:rsidR="008236DA" w:rsidRPr="001D2252" w:rsidRDefault="008236DA" w:rsidP="008236D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>Responsabil de proiect/Persoana de contact: prof. Comșa Ioana Dana</w:t>
      </w:r>
    </w:p>
    <w:p w14:paraId="68F292AA" w14:textId="77777777" w:rsidR="008236DA" w:rsidRPr="001D2252" w:rsidRDefault="008236DA" w:rsidP="008236D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>Responsabil pentru formare profesională: prof. Dăescu Nicoleta</w:t>
      </w:r>
    </w:p>
    <w:p w14:paraId="718CA4B7" w14:textId="77777777" w:rsidR="008236DA" w:rsidRPr="001D2252" w:rsidRDefault="008236DA" w:rsidP="008236D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>Responsabil OLS și diseminare:  prof. Rusu Elena</w:t>
      </w:r>
    </w:p>
    <w:p w14:paraId="36772B4E" w14:textId="77777777" w:rsidR="008236DA" w:rsidRPr="001D2252" w:rsidRDefault="008236DA" w:rsidP="008236D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>Responsabil cu baza de date Mobility Tool:  prof. Urițescu Dana</w:t>
      </w:r>
    </w:p>
    <w:p w14:paraId="6EF9979C" w14:textId="70E4D147" w:rsidR="008236DA" w:rsidRPr="001D2252" w:rsidRDefault="008236DA" w:rsidP="008236D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</w:rPr>
        <w:t>Responsabil financiar: ec. Olelei Flavius</w:t>
      </w:r>
    </w:p>
    <w:p w14:paraId="153D96C5" w14:textId="027ADD69" w:rsidR="003D5849" w:rsidRPr="001D2252" w:rsidRDefault="003D5849" w:rsidP="003D5849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  <w:u w:val="single"/>
        </w:rPr>
        <w:t>Scopul proiectului:</w:t>
      </w:r>
      <w:r w:rsidRPr="001D2252">
        <w:rPr>
          <w:rFonts w:ascii="Times New Roman" w:eastAsia="Calibri" w:hAnsi="Times New Roman" w:cs="Times New Roman"/>
          <w:bCs/>
          <w:sz w:val="24"/>
          <w:szCs w:val="24"/>
        </w:rPr>
        <w:t xml:space="preserve"> Atingerea performanțelor profesionale pentru piața europeană a muncii, prin mobilitatea stagiarilor VET, în domeniile materiale de construcții și chimie industrială</w:t>
      </w:r>
    </w:p>
    <w:p w14:paraId="3E8CAEA8" w14:textId="498762BB" w:rsidR="00364EDF" w:rsidRPr="001D2252" w:rsidRDefault="00364EDF" w:rsidP="003D5849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2252">
        <w:rPr>
          <w:rFonts w:ascii="Times New Roman" w:eastAsia="Calibri" w:hAnsi="Times New Roman" w:cs="Times New Roman"/>
          <w:bCs/>
          <w:sz w:val="24"/>
          <w:szCs w:val="24"/>
          <w:u w:val="single"/>
        </w:rPr>
        <w:t>Mobilități:</w:t>
      </w:r>
    </w:p>
    <w:p w14:paraId="4E3762C3" w14:textId="77777777" w:rsidR="00A43891" w:rsidRPr="001D2252" w:rsidRDefault="00A43891" w:rsidP="00A43891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94530303"/>
      <w:r w:rsidRPr="001D2252">
        <w:rPr>
          <w:rFonts w:ascii="Times New Roman" w:eastAsia="Calibri" w:hAnsi="Times New Roman" w:cs="Times New Roman"/>
          <w:sz w:val="24"/>
          <w:szCs w:val="24"/>
        </w:rPr>
        <w:t>DPP Chimie industrială, calificarea profesională Tehnician chimist de laborator / Nivel 4/ Metode de analiză în industria chimică - 1 flux/7 stagiari/clasa a XII-a/ Valencia/ Spania/ 6 ore zilnic program de lucru</w:t>
      </w:r>
    </w:p>
    <w:p w14:paraId="6949984A" w14:textId="3DD4B84B" w:rsidR="00A43891" w:rsidRPr="001D2252" w:rsidRDefault="00A43891" w:rsidP="00A43891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252">
        <w:rPr>
          <w:rFonts w:ascii="Times New Roman" w:eastAsia="Calibri" w:hAnsi="Times New Roman" w:cs="Times New Roman"/>
          <w:sz w:val="24"/>
          <w:szCs w:val="24"/>
        </w:rPr>
        <w:t>DPP Chimie industrială, calificarea profesională Tehnician chimist de laborator / Nivel 4/ Proceduri de calitate în industria chimică - 1 flux/8 stagiari/clasa a XI-a / Spania/ 6 ore zilnic program de lucru</w:t>
      </w:r>
    </w:p>
    <w:p w14:paraId="0CD7E81D" w14:textId="6874F0DF" w:rsidR="00364EDF" w:rsidRPr="001D2252" w:rsidRDefault="00364EDF" w:rsidP="00364EDF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252">
        <w:rPr>
          <w:rFonts w:ascii="Times New Roman" w:eastAsia="Calibri" w:hAnsi="Times New Roman" w:cs="Times New Roman"/>
          <w:sz w:val="24"/>
          <w:szCs w:val="24"/>
        </w:rPr>
        <w:t>DPP Materiale de construcții, calificarea profesională Tehnician în industria sticlei și ceramicii/ Nivel 4</w:t>
      </w:r>
      <w:r w:rsidR="00BD60E1" w:rsidRPr="001D2252">
        <w:rPr>
          <w:rFonts w:ascii="Times New Roman" w:eastAsia="Calibri" w:hAnsi="Times New Roman" w:cs="Times New Roman"/>
          <w:sz w:val="24"/>
          <w:szCs w:val="24"/>
        </w:rPr>
        <w:t xml:space="preserve">/ </w:t>
      </w:r>
      <w:bookmarkEnd w:id="2"/>
      <w:r w:rsidR="00BD60E1" w:rsidRPr="001D2252">
        <w:rPr>
          <w:rFonts w:ascii="Times New Roman" w:eastAsia="Calibri" w:hAnsi="Times New Roman" w:cs="Times New Roman"/>
          <w:sz w:val="24"/>
          <w:szCs w:val="24"/>
        </w:rPr>
        <w:t>Coordonarea proceselor tehnologice în industria ceramicii</w:t>
      </w:r>
      <w:r w:rsidR="00BD60E1" w:rsidRPr="001D22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2252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 xml:space="preserve">- </w:t>
      </w:r>
      <w:r w:rsidRPr="00364EDF">
        <w:rPr>
          <w:rFonts w:ascii="Times New Roman" w:eastAsia="Calibri" w:hAnsi="Times New Roman" w:cs="Times New Roman"/>
          <w:sz w:val="24"/>
          <w:szCs w:val="24"/>
        </w:rPr>
        <w:t>1 flux/7 stagiari/clasa a XII-a</w:t>
      </w:r>
      <w:r w:rsidRPr="001D2252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 xml:space="preserve"> </w:t>
      </w:r>
      <w:bookmarkStart w:id="3" w:name="_Hlk94530386"/>
      <w:r w:rsidRPr="001D2252">
        <w:rPr>
          <w:rFonts w:ascii="Times New Roman" w:eastAsia="Calibri" w:hAnsi="Times New Roman" w:cs="Times New Roman"/>
          <w:sz w:val="24"/>
          <w:szCs w:val="24"/>
        </w:rPr>
        <w:t>/ Granada/ Spania/ 6 ore zilnic program de lucru</w:t>
      </w:r>
    </w:p>
    <w:bookmarkEnd w:id="3"/>
    <w:p w14:paraId="50983ED5" w14:textId="617469E6" w:rsidR="00BD60E1" w:rsidRPr="001D2252" w:rsidRDefault="00BD60E1" w:rsidP="00BD60E1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D2252">
        <w:rPr>
          <w:rFonts w:ascii="Times New Roman" w:eastAsia="Calibri" w:hAnsi="Times New Roman" w:cs="Times New Roman"/>
          <w:sz w:val="24"/>
          <w:szCs w:val="24"/>
        </w:rPr>
        <w:t>DPP Materiale de construcții, calificarea profesională Tehnician în industria sticlei și ceramicii/ Nivel 4/</w:t>
      </w:r>
      <w:r w:rsidRPr="001D2252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 xml:space="preserve"> </w:t>
      </w:r>
      <w:r w:rsidRPr="00BD60E1">
        <w:rPr>
          <w:rFonts w:ascii="Times New Roman" w:eastAsia="Calibri" w:hAnsi="Times New Roman" w:cs="Times New Roman"/>
          <w:sz w:val="24"/>
          <w:szCs w:val="24"/>
        </w:rPr>
        <w:t xml:space="preserve">Realizarea de analize prin metode chimice, evaluarea și raportarea rezultatelor - 1 flux/8 stagiari/clasa a XI-a </w:t>
      </w: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/ </w:t>
      </w:r>
      <w:bookmarkStart w:id="4" w:name="_Hlk94530568"/>
      <w:r w:rsidRPr="001D2252">
        <w:rPr>
          <w:rFonts w:ascii="Times New Roman" w:eastAsia="Calibri" w:hAnsi="Times New Roman" w:cs="Times New Roman"/>
          <w:sz w:val="24"/>
          <w:szCs w:val="24"/>
        </w:rPr>
        <w:t>Granada/ Spania/ 6 ore zilnic program de lucru</w:t>
      </w:r>
    </w:p>
    <w:bookmarkEnd w:id="4"/>
    <w:p w14:paraId="726A87F3" w14:textId="77777777" w:rsidR="00DA6C90" w:rsidRPr="001D2252" w:rsidRDefault="00DA6C90" w:rsidP="001D2252">
      <w:pPr>
        <w:pStyle w:val="ListParagraph"/>
        <w:numPr>
          <w:ilvl w:val="0"/>
          <w:numId w:val="26"/>
        </w:numPr>
        <w:spacing w:after="160" w:line="259" w:lineRule="auto"/>
        <w:ind w:hanging="360"/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</w:pPr>
      <w:r w:rsidRPr="001D2252">
        <w:rPr>
          <w:rFonts w:ascii="Times New Roman" w:eastAsia="Calibri" w:hAnsi="Times New Roman" w:cs="Times New Roman"/>
          <w:sz w:val="24"/>
          <w:szCs w:val="24"/>
          <w:u w:val="single"/>
        </w:rPr>
        <w:t>Programarea fluxurilor:</w:t>
      </w:r>
    </w:p>
    <w:p w14:paraId="43C0ADC3" w14:textId="6CE09493" w:rsidR="00DA6C90" w:rsidRPr="001D2252" w:rsidRDefault="00DA6C90" w:rsidP="00DA6C90">
      <w:pPr>
        <w:pStyle w:val="ListParagraph"/>
        <w:numPr>
          <w:ilvl w:val="0"/>
          <w:numId w:val="28"/>
        </w:numPr>
        <w:spacing w:after="160" w:line="259" w:lineRule="auto"/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</w:pPr>
      <w:r w:rsidRPr="001D2252">
        <w:rPr>
          <w:rFonts w:ascii="Times New Roman" w:eastAsia="Calibri" w:hAnsi="Times New Roman" w:cs="Times New Roman"/>
          <w:sz w:val="24"/>
          <w:szCs w:val="24"/>
        </w:rPr>
        <w:t>FLUX 1 – martie 2022 – Tehnician chimist de laborator/Nivel 4/ cls. a XII-a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</w:t>
      </w:r>
    </w:p>
    <w:p w14:paraId="0B6315D6" w14:textId="62C237A2" w:rsidR="00DA6C90" w:rsidRPr="001D2252" w:rsidRDefault="00DA6C90" w:rsidP="00DA6C90">
      <w:pPr>
        <w:pStyle w:val="ListParagraph"/>
        <w:numPr>
          <w:ilvl w:val="0"/>
          <w:numId w:val="28"/>
        </w:numPr>
        <w:spacing w:after="160" w:line="259" w:lineRule="auto"/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</w:pP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FLUX 2 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>– martie</w:t>
      </w: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 2022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– </w:t>
      </w:r>
      <w:r w:rsidRPr="001D2252">
        <w:rPr>
          <w:rFonts w:ascii="Times New Roman" w:eastAsia="Calibri" w:hAnsi="Times New Roman" w:cs="Times New Roman"/>
          <w:sz w:val="24"/>
          <w:szCs w:val="24"/>
        </w:rPr>
        <w:t>Tehnician chimist de laborator/Nivel 4/ cls. a XI-a</w:t>
      </w:r>
    </w:p>
    <w:p w14:paraId="6C81D446" w14:textId="69710988" w:rsidR="00DA6C90" w:rsidRPr="001D2252" w:rsidRDefault="00DA6C90" w:rsidP="00DA6C90">
      <w:pPr>
        <w:pStyle w:val="ListParagraph"/>
        <w:numPr>
          <w:ilvl w:val="0"/>
          <w:numId w:val="28"/>
        </w:numPr>
        <w:spacing w:after="160" w:line="259" w:lineRule="auto"/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</w:pP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FLUX 3 </w:t>
      </w:r>
      <w:r w:rsidRPr="001D2252">
        <w:rPr>
          <w:rFonts w:ascii="Times New Roman" w:eastAsia="Calibri" w:hAnsi="Times New Roman" w:cs="Times New Roman"/>
          <w:sz w:val="24"/>
          <w:szCs w:val="24"/>
          <w:lang w:val="en-US"/>
        </w:rPr>
        <w:t>–</w:t>
      </w:r>
      <w:r w:rsidRPr="001D2252">
        <w:rPr>
          <w:rFonts w:ascii="Times New Roman" w:eastAsia="Calibri" w:hAnsi="Times New Roman" w:cs="Times New Roman"/>
          <w:sz w:val="24"/>
          <w:szCs w:val="24"/>
        </w:rPr>
        <w:t xml:space="preserve"> aprilie 2022–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Tehnician </w:t>
      </w:r>
      <w:r w:rsidRPr="001D2252">
        <w:rPr>
          <w:rFonts w:ascii="Times New Roman" w:eastAsia="Calibri" w:hAnsi="Times New Roman" w:cs="Times New Roman"/>
          <w:sz w:val="24"/>
          <w:szCs w:val="24"/>
        </w:rPr>
        <w:t>î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n industria sticlei </w:t>
      </w:r>
      <w:r w:rsidRPr="001D2252">
        <w:rPr>
          <w:rFonts w:ascii="Times New Roman" w:eastAsia="Calibri" w:hAnsi="Times New Roman" w:cs="Times New Roman"/>
          <w:sz w:val="24"/>
          <w:szCs w:val="24"/>
        </w:rPr>
        <w:t>ș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>i ceramicii/Nivel 4/ cls. a X</w:t>
      </w:r>
      <w:r w:rsidRPr="001D2252">
        <w:rPr>
          <w:rFonts w:ascii="Times New Roman" w:eastAsia="Calibri" w:hAnsi="Times New Roman" w:cs="Times New Roman"/>
          <w:sz w:val="24"/>
          <w:szCs w:val="24"/>
        </w:rPr>
        <w:t>I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>I-a</w:t>
      </w:r>
    </w:p>
    <w:p w14:paraId="1A7413E9" w14:textId="7F19C5A4" w:rsidR="00914371" w:rsidRPr="001D2252" w:rsidRDefault="00DA6C90" w:rsidP="001D2252">
      <w:pPr>
        <w:pStyle w:val="ListParagraph"/>
        <w:numPr>
          <w:ilvl w:val="0"/>
          <w:numId w:val="28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</w:pPr>
      <w:r w:rsidRPr="001D2252">
        <w:rPr>
          <w:rFonts w:ascii="Times New Roman" w:eastAsia="Calibri" w:hAnsi="Times New Roman" w:cs="Times New Roman"/>
          <w:sz w:val="24"/>
          <w:szCs w:val="24"/>
        </w:rPr>
        <w:t>FLUX 4 – aprilie 2022–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Tehnician </w:t>
      </w:r>
      <w:r w:rsidRPr="001D2252">
        <w:rPr>
          <w:rFonts w:ascii="Times New Roman" w:eastAsia="Calibri" w:hAnsi="Times New Roman" w:cs="Times New Roman"/>
          <w:sz w:val="24"/>
          <w:szCs w:val="24"/>
        </w:rPr>
        <w:t>î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n industria sticlei </w:t>
      </w:r>
      <w:r w:rsidRPr="001D2252">
        <w:rPr>
          <w:rFonts w:ascii="Times New Roman" w:eastAsia="Calibri" w:hAnsi="Times New Roman" w:cs="Times New Roman"/>
          <w:sz w:val="24"/>
          <w:szCs w:val="24"/>
        </w:rPr>
        <w:t>ș</w:t>
      </w:r>
      <w:r w:rsidRPr="001D225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i ceramicii/Nivel </w:t>
      </w:r>
      <w:r w:rsidRPr="001D2252">
        <w:rPr>
          <w:rFonts w:ascii="Times New Roman" w:eastAsia="Calibri" w:hAnsi="Times New Roman" w:cs="Times New Roman"/>
          <w:sz w:val="24"/>
          <w:szCs w:val="24"/>
        </w:rPr>
        <w:t>4/ cls. a XI-a</w:t>
      </w:r>
    </w:p>
    <w:p w14:paraId="7137DFD7" w14:textId="3A1730D8" w:rsidR="001E082C" w:rsidRPr="001D2252" w:rsidRDefault="00DA6C90" w:rsidP="001D2252">
      <w:pPr>
        <w:pStyle w:val="ListParagraph"/>
        <w:numPr>
          <w:ilvl w:val="0"/>
          <w:numId w:val="26"/>
        </w:numPr>
        <w:tabs>
          <w:tab w:val="left" w:pos="720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2252">
        <w:rPr>
          <w:rFonts w:ascii="Times New Roman" w:hAnsi="Times New Roman" w:cs="Times New Roman"/>
          <w:sz w:val="24"/>
          <w:szCs w:val="24"/>
          <w:u w:val="single"/>
        </w:rPr>
        <w:t xml:space="preserve">Rezultate așteptate: </w:t>
      </w:r>
    </w:p>
    <w:p w14:paraId="16D7487A" w14:textId="586CE6C0" w:rsidR="00914371" w:rsidRPr="001D2252" w:rsidRDefault="00914371" w:rsidP="001D2252">
      <w:pPr>
        <w:pStyle w:val="ListParagraph"/>
        <w:numPr>
          <w:ilvl w:val="0"/>
          <w:numId w:val="30"/>
        </w:numPr>
        <w:tabs>
          <w:tab w:val="left" w:pos="9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14371">
        <w:rPr>
          <w:rFonts w:ascii="Times New Roman" w:hAnsi="Times New Roman" w:cs="Times New Roman"/>
          <w:sz w:val="24"/>
          <w:szCs w:val="24"/>
        </w:rPr>
        <w:t>Rezultate tangibile:</w:t>
      </w:r>
      <w:r w:rsidRPr="001D22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2252">
        <w:rPr>
          <w:rFonts w:ascii="Times New Roman" w:hAnsi="Times New Roman" w:cs="Times New Roman"/>
          <w:sz w:val="24"/>
          <w:szCs w:val="24"/>
        </w:rPr>
        <w:t xml:space="preserve">4 </w:t>
      </w:r>
      <w:r w:rsidRPr="001D2252">
        <w:rPr>
          <w:rFonts w:ascii="Times New Roman" w:hAnsi="Times New Roman" w:cs="Times New Roman"/>
          <w:sz w:val="24"/>
          <w:szCs w:val="24"/>
        </w:rPr>
        <w:t>a</w:t>
      </w:r>
      <w:r w:rsidRPr="001D2252">
        <w:rPr>
          <w:rFonts w:ascii="Times New Roman" w:hAnsi="Times New Roman" w:cs="Times New Roman"/>
          <w:sz w:val="24"/>
          <w:szCs w:val="24"/>
        </w:rPr>
        <w:t>corduri de parteneriat cu companii europene din Spania</w:t>
      </w:r>
      <w:r w:rsidRPr="001D2252">
        <w:rPr>
          <w:rFonts w:ascii="Times New Roman" w:hAnsi="Times New Roman" w:cs="Times New Roman"/>
          <w:sz w:val="24"/>
          <w:szCs w:val="24"/>
        </w:rPr>
        <w:t xml:space="preserve">, </w:t>
      </w:r>
      <w:r w:rsidRPr="001D2252">
        <w:rPr>
          <w:rFonts w:ascii="Times New Roman" w:hAnsi="Times New Roman" w:cs="Times New Roman"/>
          <w:sz w:val="24"/>
          <w:szCs w:val="24"/>
        </w:rPr>
        <w:t xml:space="preserve">30 </w:t>
      </w:r>
      <w:r w:rsidRPr="001D2252">
        <w:rPr>
          <w:rFonts w:ascii="Times New Roman" w:hAnsi="Times New Roman" w:cs="Times New Roman"/>
          <w:sz w:val="24"/>
          <w:szCs w:val="24"/>
        </w:rPr>
        <w:t>s</w:t>
      </w:r>
      <w:r w:rsidRPr="001D2252">
        <w:rPr>
          <w:rFonts w:ascii="Times New Roman" w:hAnsi="Times New Roman" w:cs="Times New Roman"/>
          <w:sz w:val="24"/>
          <w:szCs w:val="24"/>
        </w:rPr>
        <w:t>tagiari VET cu competențe noi</w:t>
      </w:r>
      <w:r w:rsidRPr="001D2252">
        <w:rPr>
          <w:rFonts w:ascii="Times New Roman" w:hAnsi="Times New Roman" w:cs="Times New Roman"/>
          <w:sz w:val="24"/>
          <w:szCs w:val="24"/>
        </w:rPr>
        <w:t xml:space="preserve">, </w:t>
      </w:r>
      <w:r w:rsidRPr="001D2252">
        <w:rPr>
          <w:rFonts w:ascii="Times New Roman" w:hAnsi="Times New Roman" w:cs="Times New Roman"/>
          <w:sz w:val="24"/>
          <w:szCs w:val="24"/>
        </w:rPr>
        <w:t>30 Documente Mobilitate Europass</w:t>
      </w:r>
      <w:r w:rsidRPr="001D2252">
        <w:rPr>
          <w:rFonts w:ascii="Times New Roman" w:hAnsi="Times New Roman" w:cs="Times New Roman"/>
          <w:sz w:val="24"/>
          <w:szCs w:val="24"/>
        </w:rPr>
        <w:t xml:space="preserve"> </w:t>
      </w:r>
      <w:r w:rsidRPr="001D2252">
        <w:rPr>
          <w:rFonts w:ascii="Times New Roman" w:hAnsi="Times New Roman" w:cs="Times New Roman"/>
          <w:sz w:val="24"/>
          <w:szCs w:val="24"/>
        </w:rPr>
        <w:t>pentru validarea competențelor stagiarilor</w:t>
      </w:r>
    </w:p>
    <w:p w14:paraId="03548E70" w14:textId="723F5A04" w:rsidR="00914371" w:rsidRPr="001D2252" w:rsidRDefault="00914371" w:rsidP="001D2252">
      <w:pPr>
        <w:pStyle w:val="ListParagraph"/>
        <w:numPr>
          <w:ilvl w:val="0"/>
          <w:numId w:val="30"/>
        </w:numPr>
        <w:tabs>
          <w:tab w:val="left" w:pos="9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14371">
        <w:rPr>
          <w:rFonts w:ascii="Times New Roman" w:hAnsi="Times New Roman" w:cs="Times New Roman"/>
          <w:sz w:val="24"/>
          <w:szCs w:val="24"/>
        </w:rPr>
        <w:t>Rezultate intangibile:</w:t>
      </w:r>
      <w:r w:rsidRPr="001D2252">
        <w:rPr>
          <w:rFonts w:ascii="Times New Roman" w:hAnsi="Times New Roman" w:cs="Times New Roman"/>
          <w:sz w:val="24"/>
          <w:szCs w:val="24"/>
        </w:rPr>
        <w:t xml:space="preserve"> c</w:t>
      </w:r>
      <w:r w:rsidRPr="001D2252">
        <w:rPr>
          <w:rFonts w:ascii="Times New Roman" w:hAnsi="Times New Roman" w:cs="Times New Roman"/>
          <w:sz w:val="24"/>
          <w:szCs w:val="24"/>
        </w:rPr>
        <w:t xml:space="preserve">unoștințe practice </w:t>
      </w:r>
      <w:r w:rsidRPr="001D2252">
        <w:rPr>
          <w:rFonts w:ascii="Times New Roman" w:hAnsi="Times New Roman" w:cs="Times New Roman"/>
          <w:sz w:val="24"/>
          <w:szCs w:val="24"/>
          <w:lang w:val="it-IT"/>
        </w:rPr>
        <w:t>de specialitate, termeni specifici domeniilor prof</w:t>
      </w:r>
      <w:r w:rsidRPr="001D2252">
        <w:rPr>
          <w:rFonts w:ascii="Times New Roman" w:hAnsi="Times New Roman" w:cs="Times New Roman"/>
          <w:sz w:val="24"/>
          <w:szCs w:val="24"/>
        </w:rPr>
        <w:t xml:space="preserve">esionale, creativitate, competențe lingvistice, îmbunătățirea </w:t>
      </w:r>
      <w:r w:rsidRPr="001D2252">
        <w:rPr>
          <w:rFonts w:ascii="Times New Roman" w:hAnsi="Times New Roman" w:cs="Times New Roman"/>
          <w:sz w:val="24"/>
          <w:szCs w:val="24"/>
        </w:rPr>
        <w:lastRenderedPageBreak/>
        <w:t>abilităților de comunicare și pentru integrarea pe piața locurilor de muncă, informații privind specificul culturii și tradiției;</w:t>
      </w:r>
      <w:r w:rsidRPr="001D2252">
        <w:rPr>
          <w:rFonts w:ascii="Times New Roman" w:hAnsi="Times New Roman" w:cs="Times New Roman"/>
          <w:sz w:val="24"/>
          <w:szCs w:val="24"/>
        </w:rPr>
        <w:t xml:space="preserve"> î</w:t>
      </w:r>
      <w:r w:rsidRPr="001D2252">
        <w:rPr>
          <w:rFonts w:ascii="Times New Roman" w:hAnsi="Times New Roman" w:cs="Times New Roman"/>
          <w:sz w:val="24"/>
          <w:szCs w:val="24"/>
        </w:rPr>
        <w:t>mbunătățirea competențelor sociale bazate pe valorile europene.</w:t>
      </w:r>
    </w:p>
    <w:p w14:paraId="26B9AB28" w14:textId="77777777" w:rsidR="00DA6C90" w:rsidRPr="001D2252" w:rsidRDefault="00DA6C90" w:rsidP="00914371">
      <w:pPr>
        <w:pStyle w:val="ListParagraph"/>
        <w:tabs>
          <w:tab w:val="left" w:pos="917"/>
        </w:tabs>
        <w:spacing w:after="0"/>
        <w:ind w:left="1440"/>
        <w:jc w:val="both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</w:p>
    <w:p w14:paraId="65590C43" w14:textId="77777777" w:rsidR="00810771" w:rsidRPr="001D2252" w:rsidRDefault="00810771" w:rsidP="00810771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51B5CBB" w14:textId="77777777" w:rsidR="00CD3D8E" w:rsidRPr="001D2252" w:rsidRDefault="00CD3D8E" w:rsidP="00CD3D8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86BCA2" w14:textId="19DC5E22" w:rsidR="004770CD" w:rsidRPr="001D2252" w:rsidRDefault="004770CD" w:rsidP="00124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70CD" w:rsidRPr="001D2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5D6"/>
    <w:multiLevelType w:val="hybridMultilevel"/>
    <w:tmpl w:val="42EA8636"/>
    <w:lvl w:ilvl="0" w:tplc="5DB423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DC48F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FA2D1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AC09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A6D1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903A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6264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C012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70613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14E2"/>
    <w:multiLevelType w:val="hybridMultilevel"/>
    <w:tmpl w:val="C11E4B44"/>
    <w:lvl w:ilvl="0" w:tplc="D662FE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5E56C2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2EE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DC4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48B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98CB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9ECD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E430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584F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0C76"/>
    <w:multiLevelType w:val="hybridMultilevel"/>
    <w:tmpl w:val="A3847BE4"/>
    <w:lvl w:ilvl="0" w:tplc="74D81F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12A5EA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E8ED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18E5C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2892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72BC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1221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80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ECEA0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A6B73"/>
    <w:multiLevelType w:val="hybridMultilevel"/>
    <w:tmpl w:val="F3FEEB30"/>
    <w:lvl w:ilvl="0" w:tplc="45C4F2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C290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523D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DA68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BEFD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A4E0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9265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4804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FE1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60578"/>
    <w:multiLevelType w:val="hybridMultilevel"/>
    <w:tmpl w:val="EE8E5908"/>
    <w:lvl w:ilvl="0" w:tplc="F970F3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8E54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C6B8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E6B6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5417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E17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0C0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4C6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DAD7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1999"/>
    <w:multiLevelType w:val="hybridMultilevel"/>
    <w:tmpl w:val="911681B4"/>
    <w:lvl w:ilvl="0" w:tplc="79B6AB94">
      <w:start w:val="3"/>
      <w:numFmt w:val="bullet"/>
      <w:lvlText w:val="-"/>
      <w:lvlJc w:val="left"/>
      <w:pPr>
        <w:ind w:left="1080" w:hanging="360"/>
      </w:pPr>
      <w:rPr>
        <w:rFonts w:ascii="Segoe UI Emoji" w:eastAsia="Calibri" w:hAnsi="Segoe UI Emoji" w:cs="Segoe UI Emoj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7A5FF7"/>
    <w:multiLevelType w:val="hybridMultilevel"/>
    <w:tmpl w:val="9F54C1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E530D"/>
    <w:multiLevelType w:val="hybridMultilevel"/>
    <w:tmpl w:val="1936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A391C"/>
    <w:multiLevelType w:val="hybridMultilevel"/>
    <w:tmpl w:val="C240C18A"/>
    <w:lvl w:ilvl="0" w:tplc="6C1C0AF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323F55C6"/>
    <w:multiLevelType w:val="hybridMultilevel"/>
    <w:tmpl w:val="93A81EC2"/>
    <w:lvl w:ilvl="0" w:tplc="79B6AB94">
      <w:start w:val="3"/>
      <w:numFmt w:val="bullet"/>
      <w:lvlText w:val="-"/>
      <w:lvlJc w:val="left"/>
      <w:pPr>
        <w:ind w:left="1080" w:hanging="360"/>
      </w:pPr>
      <w:rPr>
        <w:rFonts w:ascii="Segoe UI Emoji" w:eastAsia="Calibri" w:hAnsi="Segoe UI Emoji" w:cs="Segoe UI Emoj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766A4"/>
    <w:multiLevelType w:val="hybridMultilevel"/>
    <w:tmpl w:val="2FA2A466"/>
    <w:lvl w:ilvl="0" w:tplc="79B6AB94">
      <w:start w:val="3"/>
      <w:numFmt w:val="bullet"/>
      <w:lvlText w:val="-"/>
      <w:lvlJc w:val="left"/>
      <w:pPr>
        <w:ind w:left="1080" w:hanging="360"/>
      </w:pPr>
      <w:rPr>
        <w:rFonts w:ascii="Segoe UI Emoji" w:eastAsia="Calibri" w:hAnsi="Segoe UI Emoji" w:cs="Segoe UI Emoj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1" w15:restartNumberingAfterBreak="0">
    <w:nsid w:val="4E0558CA"/>
    <w:multiLevelType w:val="hybridMultilevel"/>
    <w:tmpl w:val="8BC6B512"/>
    <w:lvl w:ilvl="0" w:tplc="79B6AB94">
      <w:start w:val="3"/>
      <w:numFmt w:val="bullet"/>
      <w:lvlText w:val="-"/>
      <w:lvlJc w:val="left"/>
      <w:rPr>
        <w:rFonts w:ascii="Segoe UI Emoji" w:eastAsia="Calibri" w:hAnsi="Segoe UI Emoji" w:cs="Segoe UI Emoj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50E93EFE"/>
    <w:multiLevelType w:val="hybridMultilevel"/>
    <w:tmpl w:val="9170EC0E"/>
    <w:lvl w:ilvl="0" w:tplc="79B6AB94">
      <w:start w:val="3"/>
      <w:numFmt w:val="bullet"/>
      <w:lvlText w:val="-"/>
      <w:lvlJc w:val="left"/>
      <w:pPr>
        <w:ind w:left="1440" w:hanging="360"/>
      </w:pPr>
      <w:rPr>
        <w:rFonts w:ascii="Segoe UI Emoji" w:eastAsia="Calibri" w:hAnsi="Segoe UI Emoji" w:cs="Segoe UI Emoj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EF6753"/>
    <w:multiLevelType w:val="hybridMultilevel"/>
    <w:tmpl w:val="4E22C444"/>
    <w:lvl w:ilvl="0" w:tplc="79B6AB94">
      <w:start w:val="3"/>
      <w:numFmt w:val="bullet"/>
      <w:lvlText w:val="-"/>
      <w:lvlJc w:val="left"/>
      <w:pPr>
        <w:ind w:left="1440" w:hanging="360"/>
      </w:pPr>
      <w:rPr>
        <w:rFonts w:ascii="Segoe UI Emoji" w:eastAsia="Calibri" w:hAnsi="Segoe UI Emoji" w:cs="Segoe UI Emoj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41B58A4"/>
    <w:multiLevelType w:val="hybridMultilevel"/>
    <w:tmpl w:val="84A419E0"/>
    <w:lvl w:ilvl="0" w:tplc="027CB32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DB1892"/>
    <w:multiLevelType w:val="multilevel"/>
    <w:tmpl w:val="B6FA1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662574"/>
    <w:multiLevelType w:val="hybridMultilevel"/>
    <w:tmpl w:val="27D6B5FE"/>
    <w:lvl w:ilvl="0" w:tplc="7C7AB4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5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7890"/>
    <w:multiLevelType w:val="hybridMultilevel"/>
    <w:tmpl w:val="F2740C5E"/>
    <w:lvl w:ilvl="0" w:tplc="79B6AB94">
      <w:start w:val="3"/>
      <w:numFmt w:val="bullet"/>
      <w:lvlText w:val="-"/>
      <w:lvlJc w:val="left"/>
      <w:pPr>
        <w:ind w:left="1080" w:hanging="360"/>
      </w:pPr>
      <w:rPr>
        <w:rFonts w:ascii="Segoe UI Emoji" w:eastAsia="Calibri" w:hAnsi="Segoe UI Emoji" w:cs="Segoe UI Emoj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6A612E"/>
    <w:multiLevelType w:val="hybridMultilevel"/>
    <w:tmpl w:val="5464EF90"/>
    <w:lvl w:ilvl="0" w:tplc="195C276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ED7427"/>
    <w:multiLevelType w:val="hybridMultilevel"/>
    <w:tmpl w:val="DC820AF0"/>
    <w:lvl w:ilvl="0" w:tplc="1D000DC4">
      <w:start w:val="3"/>
      <w:numFmt w:val="bullet"/>
      <w:lvlText w:val="-"/>
      <w:lvlJc w:val="left"/>
      <w:pPr>
        <w:ind w:left="1080" w:hanging="360"/>
      </w:pPr>
      <w:rPr>
        <w:rFonts w:ascii="Segoe UI Emoji" w:eastAsia="Calibri" w:hAnsi="Segoe UI Emoji" w:cs="Segoe UI Emoj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EB11B2"/>
    <w:multiLevelType w:val="hybridMultilevel"/>
    <w:tmpl w:val="3EDE56C0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649200D4"/>
    <w:multiLevelType w:val="hybridMultilevel"/>
    <w:tmpl w:val="DF24EE78"/>
    <w:lvl w:ilvl="0" w:tplc="342E2A7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A4214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6A81F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E2C07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ACC8DA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DFA189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1E000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16A60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DBE3BD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672D79A4"/>
    <w:multiLevelType w:val="hybridMultilevel"/>
    <w:tmpl w:val="AEB003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B2517"/>
    <w:multiLevelType w:val="hybridMultilevel"/>
    <w:tmpl w:val="42CE6708"/>
    <w:lvl w:ilvl="0" w:tplc="79B6AB94">
      <w:start w:val="3"/>
      <w:numFmt w:val="bullet"/>
      <w:lvlText w:val="-"/>
      <w:lvlJc w:val="left"/>
      <w:pPr>
        <w:ind w:left="720" w:hanging="360"/>
      </w:pPr>
      <w:rPr>
        <w:rFonts w:ascii="Segoe UI Emoji" w:eastAsia="Calibri" w:hAnsi="Segoe UI Emoji" w:cs="Segoe UI Emoj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074A4A"/>
    <w:multiLevelType w:val="hybridMultilevel"/>
    <w:tmpl w:val="7504A7BA"/>
    <w:lvl w:ilvl="0" w:tplc="2FC2AE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045B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40B5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7AA8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7C57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6C9E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D2CE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34E8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887F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C244C"/>
    <w:multiLevelType w:val="hybridMultilevel"/>
    <w:tmpl w:val="6ACC7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F6DC9"/>
    <w:multiLevelType w:val="hybridMultilevel"/>
    <w:tmpl w:val="EAE84E3E"/>
    <w:lvl w:ilvl="0" w:tplc="79B6AB94">
      <w:start w:val="3"/>
      <w:numFmt w:val="bullet"/>
      <w:lvlText w:val="-"/>
      <w:lvlJc w:val="left"/>
      <w:pPr>
        <w:ind w:left="1440" w:hanging="360"/>
      </w:pPr>
      <w:rPr>
        <w:rFonts w:ascii="Segoe UI Emoji" w:eastAsia="Calibri" w:hAnsi="Segoe UI Emoji" w:cs="Segoe UI Emoj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1AB0DDB"/>
    <w:multiLevelType w:val="hybridMultilevel"/>
    <w:tmpl w:val="D8CED8E6"/>
    <w:lvl w:ilvl="0" w:tplc="82CAFBB8">
      <w:start w:val="1"/>
      <w:numFmt w:val="bullet"/>
      <w:lvlText w:val=""/>
      <w:lvlJc w:val="left"/>
      <w:pPr>
        <w:ind w:left="-751" w:hanging="360"/>
      </w:pPr>
      <w:rPr>
        <w:rFonts w:ascii="Wingdings" w:hAnsi="Wingdings" w:hint="default"/>
        <w:color w:val="FF9900"/>
      </w:rPr>
    </w:lvl>
    <w:lvl w:ilvl="1" w:tplc="04180003">
      <w:start w:val="1"/>
      <w:numFmt w:val="bullet"/>
      <w:lvlText w:val="o"/>
      <w:lvlJc w:val="left"/>
      <w:pPr>
        <w:ind w:left="-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68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</w:abstractNum>
  <w:abstractNum w:abstractNumId="28" w15:restartNumberingAfterBreak="0">
    <w:nsid w:val="72807737"/>
    <w:multiLevelType w:val="hybridMultilevel"/>
    <w:tmpl w:val="96B641CE"/>
    <w:lvl w:ilvl="0" w:tplc="79B6AB94">
      <w:start w:val="3"/>
      <w:numFmt w:val="bullet"/>
      <w:lvlText w:val="-"/>
      <w:lvlJc w:val="left"/>
      <w:pPr>
        <w:ind w:left="1440" w:hanging="360"/>
      </w:pPr>
      <w:rPr>
        <w:rFonts w:ascii="Segoe UI Emoji" w:eastAsia="Calibri" w:hAnsi="Segoe UI Emoji" w:cs="Segoe UI Emoj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5730B2"/>
    <w:multiLevelType w:val="hybridMultilevel"/>
    <w:tmpl w:val="A2004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BE17F0"/>
    <w:multiLevelType w:val="hybridMultilevel"/>
    <w:tmpl w:val="FB0699BA"/>
    <w:lvl w:ilvl="0" w:tplc="125EE4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165AF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841F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1631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EA41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90D2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D4E8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5412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D850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8"/>
  </w:num>
  <w:num w:numId="4">
    <w:abstractNumId w:val="16"/>
  </w:num>
  <w:num w:numId="5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8"/>
  </w:num>
  <w:num w:numId="7">
    <w:abstractNumId w:val="25"/>
  </w:num>
  <w:num w:numId="8">
    <w:abstractNumId w:val="17"/>
  </w:num>
  <w:num w:numId="9">
    <w:abstractNumId w:val="14"/>
  </w:num>
  <w:num w:numId="10">
    <w:abstractNumId w:val="19"/>
  </w:num>
  <w:num w:numId="11">
    <w:abstractNumId w:val="23"/>
  </w:num>
  <w:num w:numId="12">
    <w:abstractNumId w:val="9"/>
  </w:num>
  <w:num w:numId="13">
    <w:abstractNumId w:val="29"/>
  </w:num>
  <w:num w:numId="14">
    <w:abstractNumId w:val="0"/>
  </w:num>
  <w:num w:numId="15">
    <w:abstractNumId w:val="2"/>
  </w:num>
  <w:num w:numId="16">
    <w:abstractNumId w:val="12"/>
  </w:num>
  <w:num w:numId="17">
    <w:abstractNumId w:val="11"/>
  </w:num>
  <w:num w:numId="18">
    <w:abstractNumId w:val="22"/>
  </w:num>
  <w:num w:numId="19">
    <w:abstractNumId w:val="7"/>
  </w:num>
  <w:num w:numId="20">
    <w:abstractNumId w:val="6"/>
  </w:num>
  <w:num w:numId="21">
    <w:abstractNumId w:val="26"/>
  </w:num>
  <w:num w:numId="22">
    <w:abstractNumId w:val="24"/>
  </w:num>
  <w:num w:numId="23">
    <w:abstractNumId w:val="30"/>
  </w:num>
  <w:num w:numId="24">
    <w:abstractNumId w:val="3"/>
  </w:num>
  <w:num w:numId="25">
    <w:abstractNumId w:val="4"/>
  </w:num>
  <w:num w:numId="26">
    <w:abstractNumId w:val="20"/>
  </w:num>
  <w:num w:numId="27">
    <w:abstractNumId w:val="21"/>
  </w:num>
  <w:num w:numId="28">
    <w:abstractNumId w:val="13"/>
  </w:num>
  <w:num w:numId="29">
    <w:abstractNumId w:val="5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61F"/>
    <w:rsid w:val="000F43CF"/>
    <w:rsid w:val="00100C6C"/>
    <w:rsid w:val="00124758"/>
    <w:rsid w:val="001762C7"/>
    <w:rsid w:val="001D2252"/>
    <w:rsid w:val="001E082C"/>
    <w:rsid w:val="001F760F"/>
    <w:rsid w:val="00364EDF"/>
    <w:rsid w:val="003A612C"/>
    <w:rsid w:val="003A6EC2"/>
    <w:rsid w:val="003C5118"/>
    <w:rsid w:val="003D5849"/>
    <w:rsid w:val="003F5EF9"/>
    <w:rsid w:val="004770CD"/>
    <w:rsid w:val="004B52F2"/>
    <w:rsid w:val="004B5A87"/>
    <w:rsid w:val="00576E6E"/>
    <w:rsid w:val="00652BBC"/>
    <w:rsid w:val="00673A30"/>
    <w:rsid w:val="006A261F"/>
    <w:rsid w:val="006F21B1"/>
    <w:rsid w:val="007F0065"/>
    <w:rsid w:val="008027D8"/>
    <w:rsid w:val="00810771"/>
    <w:rsid w:val="008236DA"/>
    <w:rsid w:val="008458BC"/>
    <w:rsid w:val="0089081F"/>
    <w:rsid w:val="008E22B6"/>
    <w:rsid w:val="008F09EC"/>
    <w:rsid w:val="00914371"/>
    <w:rsid w:val="00A43891"/>
    <w:rsid w:val="00AC5E30"/>
    <w:rsid w:val="00AF7028"/>
    <w:rsid w:val="00B5630C"/>
    <w:rsid w:val="00B565A4"/>
    <w:rsid w:val="00BB20CB"/>
    <w:rsid w:val="00BD60E1"/>
    <w:rsid w:val="00CD3D8E"/>
    <w:rsid w:val="00DA14BF"/>
    <w:rsid w:val="00DA6C90"/>
    <w:rsid w:val="00E51D33"/>
    <w:rsid w:val="00E67D22"/>
    <w:rsid w:val="00E825E1"/>
    <w:rsid w:val="00FC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60322"/>
  <w15:chartTrackingRefBased/>
  <w15:docId w15:val="{1BC58AD2-3B71-43EC-90F3-B3D8DDC9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0CD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70C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770CD"/>
    <w:pPr>
      <w:spacing w:after="0" w:line="240" w:lineRule="auto"/>
    </w:pPr>
    <w:rPr>
      <w:lang w:val="ro-RO"/>
    </w:rPr>
  </w:style>
  <w:style w:type="character" w:styleId="Hyperlink">
    <w:name w:val="Hyperlink"/>
    <w:basedOn w:val="DefaultParagraphFont"/>
    <w:uiPriority w:val="99"/>
    <w:unhideWhenUsed/>
    <w:rsid w:val="004770C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70C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027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612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64ED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2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295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72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4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9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2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44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81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2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6027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046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644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84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5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74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589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909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526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966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067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602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875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72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876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364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2040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73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128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15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dana.comsa17@gmail.com</dc:creator>
  <cp:keywords/>
  <dc:description/>
  <cp:lastModifiedBy>dana.comsa17@gmail.com</cp:lastModifiedBy>
  <cp:revision>2</cp:revision>
  <dcterms:created xsi:type="dcterms:W3CDTF">2022-01-31T12:26:00Z</dcterms:created>
  <dcterms:modified xsi:type="dcterms:W3CDTF">2022-01-31T12:26:00Z</dcterms:modified>
</cp:coreProperties>
</file>